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45CC" w14:textId="77777777" w:rsidR="009371DE" w:rsidRPr="009371DE" w:rsidRDefault="009371DE" w:rsidP="009371DE">
      <w:r w:rsidRPr="009371DE">
        <w:drawing>
          <wp:inline distT="0" distB="0" distL="0" distR="0" wp14:anchorId="2ED8A6FD" wp14:editId="488AFF64">
            <wp:extent cx="3105150" cy="1047750"/>
            <wp:effectExtent l="0" t="0" r="0" b="0"/>
            <wp:docPr id="4" name="Picture 1" descr="A black background with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background with green and blue tex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5150" cy="1047750"/>
                    </a:xfrm>
                    <a:prstGeom prst="rect">
                      <a:avLst/>
                    </a:prstGeom>
                    <a:noFill/>
                    <a:ln>
                      <a:noFill/>
                    </a:ln>
                  </pic:spPr>
                </pic:pic>
              </a:graphicData>
            </a:graphic>
          </wp:inline>
        </w:drawing>
      </w:r>
    </w:p>
    <w:p w14:paraId="2BFC5E3B" w14:textId="77777777" w:rsidR="009371DE" w:rsidRPr="009371DE" w:rsidRDefault="009371DE" w:rsidP="009371DE">
      <w:pPr>
        <w:rPr>
          <w:b/>
        </w:rPr>
      </w:pPr>
      <w:r w:rsidRPr="009371DE">
        <w:rPr>
          <w:b/>
        </w:rPr>
        <w:t>Police and Crime Commissioner and Chief Constable</w:t>
      </w:r>
    </w:p>
    <w:p w14:paraId="0BB7BCFA" w14:textId="77777777" w:rsidR="009371DE" w:rsidRPr="009371DE" w:rsidRDefault="009371DE" w:rsidP="009371DE">
      <w:pPr>
        <w:rPr>
          <w:b/>
        </w:rPr>
      </w:pPr>
      <w:r w:rsidRPr="009371DE">
        <w:rPr>
          <w:b/>
        </w:rPr>
        <w:t>Accountability and Performance Meeting</w:t>
      </w:r>
    </w:p>
    <w:p w14:paraId="22D9777F" w14:textId="3579CF10" w:rsidR="009371DE" w:rsidRPr="009371DE" w:rsidRDefault="009371DE" w:rsidP="009371DE">
      <w:pPr>
        <w:rPr>
          <w:b/>
        </w:rPr>
      </w:pPr>
      <w:r>
        <w:t>12</w:t>
      </w:r>
      <w:r w:rsidRPr="009371DE">
        <w:rPr>
          <w:vertAlign w:val="superscript"/>
        </w:rPr>
        <w:t>th</w:t>
      </w:r>
      <w:r>
        <w:t xml:space="preserve"> February </w:t>
      </w:r>
      <w:r w:rsidRPr="009371DE">
        <w:t>2026, 10:30-11.30</w:t>
      </w:r>
      <w:r w:rsidRPr="009371DE">
        <w:rPr>
          <w:b/>
        </w:rPr>
        <w:t xml:space="preserve">: </w:t>
      </w:r>
      <w:r w:rsidRPr="009371DE">
        <w:t>Gold Command, Police HQ</w:t>
      </w:r>
    </w:p>
    <w:p w14:paraId="0BCA1137" w14:textId="77777777" w:rsidR="009371DE" w:rsidRPr="009371DE" w:rsidRDefault="009371DE" w:rsidP="009371DE">
      <w:pPr>
        <w:rPr>
          <w:b/>
          <w:bCs/>
        </w:rPr>
      </w:pPr>
      <w:r w:rsidRPr="009371DE">
        <w:rPr>
          <w:b/>
          <w:bCs/>
        </w:rPr>
        <w:t>Meeting note</w:t>
      </w:r>
    </w:p>
    <w:p w14:paraId="620328CB" w14:textId="4FA93DB1" w:rsidR="009371DE" w:rsidRPr="009371DE" w:rsidRDefault="009371DE" w:rsidP="009371DE">
      <w:r w:rsidRPr="009371DE">
        <w:t>On 1</w:t>
      </w:r>
      <w:r>
        <w:t>2</w:t>
      </w:r>
      <w:r w:rsidRPr="009371DE">
        <w:t xml:space="preserve"> </w:t>
      </w:r>
      <w:r>
        <w:t>February</w:t>
      </w:r>
      <w:r w:rsidRPr="009371DE">
        <w:t xml:space="preserve"> 2026, the Police and Crime Commissioner for Hertfordshire, Jonathan Ash-Edwards, chaired the monthly Accountability and Performance Meeting, joined by Chief Constable Andy Prophet. These meetings support the Commissioner’s statutory duty to hold the Chief Constable to account for the performance of Hertfordshire Constabulary.</w:t>
      </w:r>
    </w:p>
    <w:p w14:paraId="2E40EE55" w14:textId="77777777" w:rsidR="009371DE" w:rsidRPr="009371DE" w:rsidRDefault="009371DE" w:rsidP="009371DE">
      <w:pPr>
        <w:rPr>
          <w:b/>
          <w:bCs/>
        </w:rPr>
      </w:pPr>
      <w:r w:rsidRPr="009371DE">
        <w:rPr>
          <w:b/>
          <w:bCs/>
        </w:rPr>
        <w:t>Agenda:</w:t>
      </w:r>
    </w:p>
    <w:p w14:paraId="0C03ECA7" w14:textId="330BE3D0" w:rsidR="009371DE" w:rsidRPr="009371DE" w:rsidRDefault="009371DE" w:rsidP="009371DE">
      <w:pPr>
        <w:rPr>
          <w:b/>
          <w:bCs/>
        </w:rPr>
      </w:pPr>
      <w:r w:rsidRPr="009371DE">
        <w:rPr>
          <w:b/>
          <w:bCs/>
        </w:rPr>
        <w:t xml:space="preserve">Item 1: </w:t>
      </w:r>
      <w:r>
        <w:rPr>
          <w:b/>
          <w:bCs/>
        </w:rPr>
        <w:t xml:space="preserve">Live Facial Recognition </w:t>
      </w:r>
    </w:p>
    <w:p w14:paraId="0D9A77DF" w14:textId="750A7904" w:rsidR="009371DE" w:rsidRPr="009371DE" w:rsidRDefault="009371DE" w:rsidP="009371DE">
      <w:pPr>
        <w:rPr>
          <w:b/>
          <w:bCs/>
        </w:rPr>
      </w:pPr>
      <w:r w:rsidRPr="009371DE">
        <w:rPr>
          <w:b/>
          <w:bCs/>
        </w:rPr>
        <w:t xml:space="preserve">Item 2: </w:t>
      </w:r>
      <w:r>
        <w:rPr>
          <w:b/>
          <w:bCs/>
        </w:rPr>
        <w:t xml:space="preserve">Emergency response time </w:t>
      </w:r>
    </w:p>
    <w:p w14:paraId="79F55823" w14:textId="271D88AC" w:rsidR="009371DE" w:rsidRPr="009371DE" w:rsidRDefault="009371DE" w:rsidP="009371DE">
      <w:pPr>
        <w:rPr>
          <w:b/>
          <w:bCs/>
        </w:rPr>
      </w:pPr>
      <w:r w:rsidRPr="009371DE">
        <w:rPr>
          <w:b/>
          <w:bCs/>
        </w:rPr>
        <w:t xml:space="preserve">Item 3: </w:t>
      </w:r>
      <w:r w:rsidR="00FA1BD4">
        <w:rPr>
          <w:b/>
          <w:bCs/>
        </w:rPr>
        <w:t>Online Safety Act</w:t>
      </w:r>
    </w:p>
    <w:p w14:paraId="54432469" w14:textId="5143AACD" w:rsidR="009371DE" w:rsidRDefault="009371DE" w:rsidP="009371DE">
      <w:pPr>
        <w:rPr>
          <w:b/>
          <w:bCs/>
        </w:rPr>
      </w:pPr>
      <w:r w:rsidRPr="009371DE">
        <w:rPr>
          <w:b/>
          <w:bCs/>
        </w:rPr>
        <w:t xml:space="preserve">Item 4: </w:t>
      </w:r>
      <w:r w:rsidR="00FA1BD4">
        <w:rPr>
          <w:b/>
          <w:bCs/>
        </w:rPr>
        <w:t xml:space="preserve">Victims Code of Practise </w:t>
      </w:r>
    </w:p>
    <w:p w14:paraId="2D6B2CFE" w14:textId="3019550D" w:rsidR="00FA1BD4" w:rsidRPr="009371DE" w:rsidRDefault="00FA1BD4" w:rsidP="009371DE">
      <w:pPr>
        <w:rPr>
          <w:b/>
          <w:bCs/>
        </w:rPr>
      </w:pPr>
      <w:r>
        <w:rPr>
          <w:b/>
          <w:bCs/>
        </w:rPr>
        <w:t>Item 5: Disclosure and Barring Service (DBS) Check</w:t>
      </w:r>
    </w:p>
    <w:p w14:paraId="06A35A21" w14:textId="22098465" w:rsidR="004F0E33" w:rsidRPr="009371DE" w:rsidRDefault="009371DE">
      <w:pPr>
        <w:rPr>
          <w:b/>
          <w:bCs/>
          <w:u w:val="single"/>
        </w:rPr>
      </w:pPr>
      <w:r w:rsidRPr="009371DE">
        <w:rPr>
          <w:b/>
          <w:bCs/>
          <w:u w:val="single"/>
        </w:rPr>
        <w:t>Item 1: Live Facial recognition</w:t>
      </w:r>
    </w:p>
    <w:p w14:paraId="61762F24" w14:textId="77777777" w:rsidR="009371DE" w:rsidRDefault="009371DE" w:rsidP="009371DE">
      <w:pPr>
        <w:pStyle w:val="ListParagraph"/>
        <w:numPr>
          <w:ilvl w:val="0"/>
          <w:numId w:val="1"/>
        </w:numPr>
      </w:pPr>
      <w:r>
        <w:t xml:space="preserve">The Chief Constable reviewed the Live Facial Recognition (LFR) pilot at Brookfield Centre, Cheshunt (December 2025), confirming the technology worked as intended with </w:t>
      </w:r>
      <w:r w:rsidRPr="009371DE">
        <w:rPr>
          <w:b/>
          <w:bCs/>
        </w:rPr>
        <w:t>no arrests, positive matches, or false alerts</w:t>
      </w:r>
      <w:r>
        <w:t>.</w:t>
      </w:r>
    </w:p>
    <w:p w14:paraId="0DFB6015" w14:textId="77777777" w:rsidR="009371DE" w:rsidRDefault="009371DE" w:rsidP="009371DE">
      <w:pPr>
        <w:pStyle w:val="ListParagraph"/>
        <w:numPr>
          <w:ilvl w:val="0"/>
          <w:numId w:val="1"/>
        </w:numPr>
      </w:pPr>
      <w:r>
        <w:t xml:space="preserve">Over </w:t>
      </w:r>
      <w:r w:rsidRPr="009371DE">
        <w:rPr>
          <w:b/>
          <w:bCs/>
        </w:rPr>
        <w:t>50,000 faces</w:t>
      </w:r>
      <w:r>
        <w:t xml:space="preserve"> were scanned against a watchlist of just over 800 individuals, and no shop thefts were recorded during the deployment.</w:t>
      </w:r>
    </w:p>
    <w:p w14:paraId="7FA1BD99" w14:textId="307CF99C" w:rsidR="009371DE" w:rsidRDefault="009371DE" w:rsidP="009371DE">
      <w:pPr>
        <w:pStyle w:val="ListParagraph"/>
        <w:numPr>
          <w:ilvl w:val="0"/>
          <w:numId w:val="1"/>
        </w:numPr>
      </w:pPr>
      <w:r>
        <w:t xml:space="preserve">Plans </w:t>
      </w:r>
      <w:r>
        <w:t xml:space="preserve">include </w:t>
      </w:r>
      <w:r w:rsidRPr="009371DE">
        <w:rPr>
          <w:b/>
          <w:bCs/>
        </w:rPr>
        <w:t>expanding the watchlist</w:t>
      </w:r>
      <w:r>
        <w:t xml:space="preserve"> to additional priority offender groups and conducting further deployments across the county.</w:t>
      </w:r>
    </w:p>
    <w:p w14:paraId="7AF38AB8" w14:textId="77777777" w:rsidR="009371DE" w:rsidRDefault="009371DE" w:rsidP="009371DE">
      <w:pPr>
        <w:pStyle w:val="ListParagraph"/>
        <w:numPr>
          <w:ilvl w:val="0"/>
          <w:numId w:val="1"/>
        </w:numPr>
      </w:pPr>
      <w:r>
        <w:t xml:space="preserve">The Constabulary is also exploring the acquisition of </w:t>
      </w:r>
      <w:r w:rsidRPr="009371DE">
        <w:rPr>
          <w:b/>
          <w:bCs/>
        </w:rPr>
        <w:t>dedicated LFR vehicles</w:t>
      </w:r>
      <w:r>
        <w:t xml:space="preserve"> to support future operations.</w:t>
      </w:r>
    </w:p>
    <w:p w14:paraId="52819E0D" w14:textId="6C1DA3A9" w:rsidR="009371DE" w:rsidRDefault="009371DE" w:rsidP="009371DE">
      <w:pPr>
        <w:pStyle w:val="ListParagraph"/>
        <w:numPr>
          <w:ilvl w:val="0"/>
          <w:numId w:val="1"/>
        </w:numPr>
      </w:pPr>
      <w:r>
        <w:t xml:space="preserve">Strong emphasis was placed </w:t>
      </w:r>
      <w:r w:rsidRPr="009371DE">
        <w:rPr>
          <w:b/>
          <w:bCs/>
        </w:rPr>
        <w:t>on safeguards, accuracy, human verification, and transparency,</w:t>
      </w:r>
      <w:r>
        <w:t xml:space="preserve"> with public polling indicating high levels of support for the use of LFR</w:t>
      </w:r>
    </w:p>
    <w:p w14:paraId="7105D25C" w14:textId="36278D54" w:rsidR="009371DE" w:rsidRDefault="009371DE" w:rsidP="009371DE">
      <w:pPr>
        <w:rPr>
          <w:b/>
          <w:bCs/>
          <w:u w:val="single"/>
        </w:rPr>
      </w:pPr>
      <w:r w:rsidRPr="009371DE">
        <w:rPr>
          <w:b/>
          <w:bCs/>
          <w:u w:val="single"/>
        </w:rPr>
        <w:t>Item 2: Emergency response times</w:t>
      </w:r>
    </w:p>
    <w:p w14:paraId="54AFC7B6" w14:textId="77777777" w:rsidR="00FA1BD4" w:rsidRPr="00FA1BD4" w:rsidRDefault="00FA1BD4" w:rsidP="00FA1BD4">
      <w:pPr>
        <w:pStyle w:val="ListParagraph"/>
        <w:numPr>
          <w:ilvl w:val="0"/>
          <w:numId w:val="2"/>
        </w:numPr>
      </w:pPr>
      <w:r w:rsidRPr="00FA1BD4">
        <w:lastRenderedPageBreak/>
        <w:t xml:space="preserve">The Constabulary reported a </w:t>
      </w:r>
      <w:r w:rsidRPr="00FA1BD4">
        <w:rPr>
          <w:b/>
          <w:bCs/>
        </w:rPr>
        <w:t>78% year</w:t>
      </w:r>
      <w:r w:rsidRPr="00FA1BD4">
        <w:rPr>
          <w:rFonts w:ascii="Cambria Math" w:hAnsi="Cambria Math" w:cs="Cambria Math"/>
          <w:b/>
          <w:bCs/>
        </w:rPr>
        <w:t>‑</w:t>
      </w:r>
      <w:r w:rsidRPr="00FA1BD4">
        <w:rPr>
          <w:b/>
          <w:bCs/>
        </w:rPr>
        <w:t>to</w:t>
      </w:r>
      <w:r w:rsidRPr="00FA1BD4">
        <w:rPr>
          <w:rFonts w:ascii="Cambria Math" w:hAnsi="Cambria Math" w:cs="Cambria Math"/>
          <w:b/>
          <w:bCs/>
        </w:rPr>
        <w:t>‑</w:t>
      </w:r>
      <w:r w:rsidRPr="00FA1BD4">
        <w:rPr>
          <w:b/>
          <w:bCs/>
        </w:rPr>
        <w:t>date performance</w:t>
      </w:r>
      <w:r w:rsidRPr="00FA1BD4">
        <w:t xml:space="preserve"> against a single </w:t>
      </w:r>
      <w:r w:rsidRPr="00FA1BD4">
        <w:rPr>
          <w:b/>
          <w:bCs/>
        </w:rPr>
        <w:t>15</w:t>
      </w:r>
      <w:r w:rsidRPr="00FA1BD4">
        <w:rPr>
          <w:rFonts w:ascii="Cambria Math" w:hAnsi="Cambria Math" w:cs="Cambria Math"/>
          <w:b/>
          <w:bCs/>
        </w:rPr>
        <w:t>‑</w:t>
      </w:r>
      <w:r w:rsidRPr="00FA1BD4">
        <w:rPr>
          <w:b/>
          <w:bCs/>
        </w:rPr>
        <w:t>minute emergency response target,</w:t>
      </w:r>
      <w:r w:rsidRPr="00FA1BD4">
        <w:t xml:space="preserve"> with an internal aim to reach at least 85%.</w:t>
      </w:r>
    </w:p>
    <w:p w14:paraId="23AC0A6A" w14:textId="768D6E7A" w:rsidR="009371DE" w:rsidRDefault="00FA1BD4" w:rsidP="00FA1BD4">
      <w:pPr>
        <w:pStyle w:val="ListParagraph"/>
        <w:numPr>
          <w:ilvl w:val="0"/>
          <w:numId w:val="2"/>
        </w:numPr>
      </w:pPr>
      <w:r w:rsidRPr="00FA1BD4">
        <w:t xml:space="preserve">In advance of new national targets, the Chief Constable confirmed that resource deployment will continue to be driven by risk and demand, supported by dispatch mapping technology </w:t>
      </w:r>
      <w:r w:rsidRPr="00FA1BD4">
        <w:rPr>
          <w:b/>
          <w:bCs/>
        </w:rPr>
        <w:t>to ensure rural communities are not disadvantaged</w:t>
      </w:r>
      <w:r w:rsidRPr="00FA1BD4">
        <w:t>.</w:t>
      </w:r>
    </w:p>
    <w:p w14:paraId="03AEA1BA" w14:textId="04DECCEC" w:rsidR="00FA1BD4" w:rsidRPr="00FA1BD4" w:rsidRDefault="00FA1BD4" w:rsidP="00FA1BD4">
      <w:pPr>
        <w:rPr>
          <w:b/>
          <w:bCs/>
          <w:u w:val="single"/>
        </w:rPr>
      </w:pPr>
      <w:r w:rsidRPr="00FA1BD4">
        <w:rPr>
          <w:b/>
          <w:bCs/>
          <w:u w:val="single"/>
        </w:rPr>
        <w:t>Item 3: Online Safety Act</w:t>
      </w:r>
    </w:p>
    <w:p w14:paraId="247DB4A1" w14:textId="77777777" w:rsidR="00FA1BD4" w:rsidRDefault="00FA1BD4" w:rsidP="00FA1BD4">
      <w:pPr>
        <w:pStyle w:val="ListParagraph"/>
        <w:numPr>
          <w:ilvl w:val="0"/>
          <w:numId w:val="4"/>
        </w:numPr>
      </w:pPr>
      <w:r>
        <w:t xml:space="preserve">The introduction of the Online Safety Act has led to a significant increase in policing demand, with six new offence categories resulting in around </w:t>
      </w:r>
      <w:r w:rsidRPr="00FA1BD4">
        <w:rPr>
          <w:b/>
          <w:bCs/>
        </w:rPr>
        <w:t xml:space="preserve">3,800 recorded offences, </w:t>
      </w:r>
      <w:r>
        <w:t>including approximately 1,000 offences not previously captured.</w:t>
      </w:r>
    </w:p>
    <w:p w14:paraId="058749E0" w14:textId="77777777" w:rsidR="00FA1BD4" w:rsidRDefault="00FA1BD4" w:rsidP="00FA1BD4">
      <w:pPr>
        <w:pStyle w:val="ListParagraph"/>
        <w:numPr>
          <w:ilvl w:val="0"/>
          <w:numId w:val="4"/>
        </w:numPr>
      </w:pPr>
      <w:r>
        <w:t>Outcome rates are currently low, with relatively few charges to date and a large proportion of cases still ongoing.</w:t>
      </w:r>
    </w:p>
    <w:p w14:paraId="1D9A1674" w14:textId="77777777" w:rsidR="00FA1BD4" w:rsidRDefault="00FA1BD4" w:rsidP="00FA1BD4">
      <w:pPr>
        <w:pStyle w:val="ListParagraph"/>
        <w:numPr>
          <w:ilvl w:val="0"/>
          <w:numId w:val="4"/>
        </w:numPr>
      </w:pPr>
      <w:r>
        <w:t xml:space="preserve">Planned improvements include </w:t>
      </w:r>
      <w:r w:rsidRPr="00FA1BD4">
        <w:rPr>
          <w:b/>
          <w:bCs/>
        </w:rPr>
        <w:t>additional officer training</w:t>
      </w:r>
      <w:r>
        <w:t xml:space="preserve">, enhanced control room processes to better identify and prioritise online offences, </w:t>
      </w:r>
      <w:r w:rsidRPr="00FA1BD4">
        <w:rPr>
          <w:b/>
          <w:bCs/>
        </w:rPr>
        <w:t>and stronger partnership working</w:t>
      </w:r>
      <w:r>
        <w:t xml:space="preserve"> with schools to support early intervention and diversion where appropriate.</w:t>
      </w:r>
    </w:p>
    <w:p w14:paraId="63329448" w14:textId="5C1E9DD7" w:rsidR="00FA1BD4" w:rsidRPr="00FA1BD4" w:rsidRDefault="00FA1BD4" w:rsidP="00FA1BD4">
      <w:pPr>
        <w:rPr>
          <w:b/>
          <w:bCs/>
          <w:u w:val="single"/>
        </w:rPr>
      </w:pPr>
      <w:r w:rsidRPr="00FA1BD4">
        <w:rPr>
          <w:b/>
          <w:bCs/>
          <w:u w:val="single"/>
        </w:rPr>
        <w:t>Item 4: Victims code of practise</w:t>
      </w:r>
    </w:p>
    <w:p w14:paraId="77B8A909" w14:textId="77777777" w:rsidR="00FA1BD4" w:rsidRDefault="00FA1BD4" w:rsidP="00FA1BD4">
      <w:pPr>
        <w:pStyle w:val="ListParagraph"/>
        <w:numPr>
          <w:ilvl w:val="0"/>
          <w:numId w:val="7"/>
        </w:numPr>
      </w:pPr>
      <w:r>
        <w:t xml:space="preserve">Compliance with the Victims’ Code of Practice has improved, particularly in timely crime recording, with </w:t>
      </w:r>
      <w:r w:rsidRPr="00FA1BD4">
        <w:rPr>
          <w:b/>
          <w:bCs/>
        </w:rPr>
        <w:t>94% of crimes recorded within 24 hours</w:t>
      </w:r>
      <w:r>
        <w:t xml:space="preserve"> by December 2025.</w:t>
      </w:r>
    </w:p>
    <w:p w14:paraId="0239B0EA" w14:textId="77777777" w:rsidR="00FA1BD4" w:rsidRDefault="00FA1BD4" w:rsidP="00FA1BD4">
      <w:pPr>
        <w:pStyle w:val="ListParagraph"/>
        <w:numPr>
          <w:ilvl w:val="0"/>
          <w:numId w:val="7"/>
        </w:numPr>
      </w:pPr>
      <w:r>
        <w:t xml:space="preserve">Referrals to victim support services increased, with thousands of victims receiving direct assistance, alongside greater use of victims’ rights mechanisms such as </w:t>
      </w:r>
      <w:r w:rsidRPr="00FA1BD4">
        <w:rPr>
          <w:b/>
          <w:bCs/>
        </w:rPr>
        <w:t>Right to Review requests</w:t>
      </w:r>
      <w:r>
        <w:t xml:space="preserve"> and </w:t>
      </w:r>
      <w:r w:rsidRPr="00FA1BD4">
        <w:rPr>
          <w:b/>
          <w:bCs/>
        </w:rPr>
        <w:t>criminal injuries compensation applications.</w:t>
      </w:r>
    </w:p>
    <w:p w14:paraId="21536586" w14:textId="7A44B12F" w:rsidR="00FA1BD4" w:rsidRDefault="00FA1BD4" w:rsidP="00FA1BD4">
      <w:pPr>
        <w:pStyle w:val="ListParagraph"/>
        <w:numPr>
          <w:ilvl w:val="0"/>
          <w:numId w:val="7"/>
        </w:numPr>
      </w:pPr>
      <w:r>
        <w:t xml:space="preserve">While policing compliance has strengthened, </w:t>
      </w:r>
      <w:r w:rsidRPr="00FA1BD4">
        <w:rPr>
          <w:b/>
          <w:bCs/>
        </w:rPr>
        <w:t>ongoing delays in the wider criminal justice system</w:t>
      </w:r>
      <w:r>
        <w:t xml:space="preserve"> were acknowledged as a continuing challenge impacting victims.</w:t>
      </w:r>
    </w:p>
    <w:p w14:paraId="2F6FB220" w14:textId="5238CB78" w:rsidR="00FA1BD4" w:rsidRPr="00FA1BD4" w:rsidRDefault="00FA1BD4" w:rsidP="00FA1BD4">
      <w:pPr>
        <w:rPr>
          <w:b/>
          <w:bCs/>
          <w:u w:val="single"/>
        </w:rPr>
      </w:pPr>
      <w:r w:rsidRPr="00FA1BD4">
        <w:rPr>
          <w:b/>
          <w:bCs/>
          <w:u w:val="single"/>
        </w:rPr>
        <w:t>Item 5: Disclosure and Barring Service (DBS) checks</w:t>
      </w:r>
    </w:p>
    <w:p w14:paraId="61FC0E3C" w14:textId="739D9F5F" w:rsidR="00FA1BD4" w:rsidRDefault="00FA1BD4" w:rsidP="00FA1BD4">
      <w:pPr>
        <w:pStyle w:val="ListParagraph"/>
        <w:numPr>
          <w:ilvl w:val="0"/>
          <w:numId w:val="8"/>
        </w:numPr>
      </w:pPr>
      <w:r>
        <w:t xml:space="preserve">The </w:t>
      </w:r>
      <w:r>
        <w:t xml:space="preserve">Chief Constable gave </w:t>
      </w:r>
      <w:r>
        <w:t>an update on DBS performance, noting ongoing delays in enhanced checks requiring police intelligence review, although recent recruitment, overtime and staff training have improved average processing times.</w:t>
      </w:r>
    </w:p>
    <w:p w14:paraId="52ED8FFE" w14:textId="1DBAF13C" w:rsidR="00FA1BD4" w:rsidRPr="00FA1BD4" w:rsidRDefault="00FA1BD4" w:rsidP="00FA1BD4">
      <w:pPr>
        <w:pStyle w:val="ListParagraph"/>
        <w:numPr>
          <w:ilvl w:val="0"/>
          <w:numId w:val="8"/>
        </w:numPr>
      </w:pPr>
      <w:r>
        <w:t>An escalation process is in place for urgent cases, ensuring rapid handling where delays could result in financial hardship or risk to employment.</w:t>
      </w:r>
    </w:p>
    <w:sectPr w:rsidR="00FA1BD4" w:rsidRPr="00FA1B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D23"/>
    <w:multiLevelType w:val="hybridMultilevel"/>
    <w:tmpl w:val="F3628D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40551"/>
    <w:multiLevelType w:val="hybridMultilevel"/>
    <w:tmpl w:val="371211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54986"/>
    <w:multiLevelType w:val="hybridMultilevel"/>
    <w:tmpl w:val="9B1C02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94DFC"/>
    <w:multiLevelType w:val="hybridMultilevel"/>
    <w:tmpl w:val="E91689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741E9"/>
    <w:multiLevelType w:val="hybridMultilevel"/>
    <w:tmpl w:val="AD0AD5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EE6FA8"/>
    <w:multiLevelType w:val="hybridMultilevel"/>
    <w:tmpl w:val="94F068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81DC9"/>
    <w:multiLevelType w:val="hybridMultilevel"/>
    <w:tmpl w:val="CC1268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AB157A"/>
    <w:multiLevelType w:val="hybridMultilevel"/>
    <w:tmpl w:val="2ED8864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62658748">
    <w:abstractNumId w:val="2"/>
  </w:num>
  <w:num w:numId="2" w16cid:durableId="1783188778">
    <w:abstractNumId w:val="0"/>
  </w:num>
  <w:num w:numId="3" w16cid:durableId="2146507191">
    <w:abstractNumId w:val="7"/>
  </w:num>
  <w:num w:numId="4" w16cid:durableId="650712799">
    <w:abstractNumId w:val="4"/>
  </w:num>
  <w:num w:numId="5" w16cid:durableId="473645464">
    <w:abstractNumId w:val="6"/>
  </w:num>
  <w:num w:numId="6" w16cid:durableId="717244080">
    <w:abstractNumId w:val="1"/>
  </w:num>
  <w:num w:numId="7" w16cid:durableId="765152685">
    <w:abstractNumId w:val="3"/>
  </w:num>
  <w:num w:numId="8" w16cid:durableId="436678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DE"/>
    <w:rsid w:val="000F51D1"/>
    <w:rsid w:val="000F59E6"/>
    <w:rsid w:val="004F0E33"/>
    <w:rsid w:val="009371DE"/>
    <w:rsid w:val="00B675B8"/>
    <w:rsid w:val="00FA1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D71E"/>
  <w15:chartTrackingRefBased/>
  <w15:docId w15:val="{85D439BA-9747-4D61-8C4A-EBA5C82B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1DE"/>
    <w:rPr>
      <w:rFonts w:eastAsiaTheme="majorEastAsia" w:cstheme="majorBidi"/>
      <w:color w:val="272727" w:themeColor="text1" w:themeTint="D8"/>
    </w:rPr>
  </w:style>
  <w:style w:type="paragraph" w:styleId="Title">
    <w:name w:val="Title"/>
    <w:basedOn w:val="Normal"/>
    <w:next w:val="Normal"/>
    <w:link w:val="TitleChar"/>
    <w:uiPriority w:val="10"/>
    <w:qFormat/>
    <w:rsid w:val="00937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1DE"/>
    <w:pPr>
      <w:spacing w:before="160"/>
      <w:jc w:val="center"/>
    </w:pPr>
    <w:rPr>
      <w:i/>
      <w:iCs/>
      <w:color w:val="404040" w:themeColor="text1" w:themeTint="BF"/>
    </w:rPr>
  </w:style>
  <w:style w:type="character" w:customStyle="1" w:styleId="QuoteChar">
    <w:name w:val="Quote Char"/>
    <w:basedOn w:val="DefaultParagraphFont"/>
    <w:link w:val="Quote"/>
    <w:uiPriority w:val="29"/>
    <w:rsid w:val="009371DE"/>
    <w:rPr>
      <w:i/>
      <w:iCs/>
      <w:color w:val="404040" w:themeColor="text1" w:themeTint="BF"/>
    </w:rPr>
  </w:style>
  <w:style w:type="paragraph" w:styleId="ListParagraph">
    <w:name w:val="List Paragraph"/>
    <w:basedOn w:val="Normal"/>
    <w:uiPriority w:val="34"/>
    <w:qFormat/>
    <w:rsid w:val="009371DE"/>
    <w:pPr>
      <w:ind w:left="720"/>
      <w:contextualSpacing/>
    </w:pPr>
  </w:style>
  <w:style w:type="character" w:styleId="IntenseEmphasis">
    <w:name w:val="Intense Emphasis"/>
    <w:basedOn w:val="DefaultParagraphFont"/>
    <w:uiPriority w:val="21"/>
    <w:qFormat/>
    <w:rsid w:val="009371DE"/>
    <w:rPr>
      <w:i/>
      <w:iCs/>
      <w:color w:val="0F4761" w:themeColor="accent1" w:themeShade="BF"/>
    </w:rPr>
  </w:style>
  <w:style w:type="paragraph" w:styleId="IntenseQuote">
    <w:name w:val="Intense Quote"/>
    <w:basedOn w:val="Normal"/>
    <w:next w:val="Normal"/>
    <w:link w:val="IntenseQuoteChar"/>
    <w:uiPriority w:val="30"/>
    <w:qFormat/>
    <w:rsid w:val="00937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1DE"/>
    <w:rPr>
      <w:i/>
      <w:iCs/>
      <w:color w:val="0F4761" w:themeColor="accent1" w:themeShade="BF"/>
    </w:rPr>
  </w:style>
  <w:style w:type="character" w:styleId="IntenseReference">
    <w:name w:val="Intense Reference"/>
    <w:basedOn w:val="DefaultParagraphFont"/>
    <w:uiPriority w:val="32"/>
    <w:qFormat/>
    <w:rsid w:val="009371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486</Words>
  <Characters>3055</Characters>
  <Application>Microsoft Office Word</Application>
  <DocSecurity>0</DocSecurity>
  <Lines>84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MAKONI, Eleanor 8191</dc:creator>
  <cp:keywords/>
  <dc:description/>
  <cp:lastModifiedBy>MAKONI, Eleanor 8191</cp:lastModifiedBy>
  <cp:revision>1</cp:revision>
  <dcterms:created xsi:type="dcterms:W3CDTF">2026-04-15T11:29:00Z</dcterms:created>
  <dcterms:modified xsi:type="dcterms:W3CDTF">2026-04-15T11:52:00Z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2026-04-15T11:51:48Z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baf5adc9-29ac-4138-bc72-a93417580634</vt:lpwstr>
  </property>
  <property fmtid="{D5CDD505-2E9C-101B-9397-08002B2CF9AE}" pid="8" name="MSIP_Label_b8b5aee8-5735-4353-85b0-06b0f114040f_ContentBits">
    <vt:lpwstr>0</vt:lpwstr>
  </property>
  <property fmtid="{D5CDD505-2E9C-101B-9397-08002B2CF9AE}" pid="9" name="MSIP_Label_b8b5aee8-5735-4353-85b0-06b0f114040f_Tag">
    <vt:lpwstr>10, 3, 0, 1</vt:lpwstr>
  </property>
</Properties>
</file>