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06EFC258"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5A3F71">
        <w:rPr>
          <w:rFonts w:ascii="Aptos" w:hAnsi="Aptos" w:cstheme="minorHAnsi"/>
          <w:sz w:val="24"/>
          <w:szCs w:val="24"/>
        </w:rPr>
        <w:t>9</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6225441" w14:textId="77777777" w:rsidR="00A45197" w:rsidRPr="00A45197" w:rsidRDefault="00A45197" w:rsidP="00A45197">
      <w:pPr>
        <w:pStyle w:val="NoSpacing"/>
        <w:rPr>
          <w:rFonts w:ascii="Aptos" w:hAnsi="Aptos" w:cstheme="minorHAnsi"/>
          <w:sz w:val="24"/>
          <w:szCs w:val="24"/>
        </w:rPr>
      </w:pPr>
    </w:p>
    <w:p w14:paraId="230E7F76" w14:textId="77777777" w:rsidR="005A3F71" w:rsidRPr="00115D3F" w:rsidRDefault="005A3F71" w:rsidP="005A3F71">
      <w:pPr>
        <w:pStyle w:val="NoSpacing"/>
        <w:numPr>
          <w:ilvl w:val="0"/>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Copies of any correspondence, minutes, or reports between the OPCC and Hertfordshire Constabulary since 1 January 2020 concerning:</w:t>
      </w:r>
    </w:p>
    <w:p w14:paraId="7E3CA9C1" w14:textId="77777777" w:rsidR="005A3F71" w:rsidRPr="00115D3F"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Cross-force access to Athena or BWV</w:t>
      </w:r>
    </w:p>
    <w:p w14:paraId="784953C9" w14:textId="77777777" w:rsidR="005A3F71" w:rsidRPr="00115D3F"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Complaints about Professional Standards Departments from other forces</w:t>
      </w:r>
    </w:p>
    <w:p w14:paraId="30203DD5" w14:textId="77777777" w:rsidR="005A3F71"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Data protection or information governance risks in cross-force investigations</w:t>
      </w:r>
    </w:p>
    <w:p w14:paraId="5FF0D8F0" w14:textId="77777777" w:rsidR="005A3F71" w:rsidRDefault="005A3F71" w:rsidP="005A3F71">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You have requested to be provided with correspondence, minutes, or reports between the OPCC and Hertfordshire Constabulary regarding Cross-force access, complaints from other forces, and data protection or information governance risks in cross-force investigations. We note that this is a repeated request for the same or similar information. </w:t>
      </w:r>
    </w:p>
    <w:p w14:paraId="35BF50BF" w14:textId="77777777" w:rsidR="005A3F71" w:rsidRDefault="005A3F71" w:rsidP="005A3F71">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However, after conducting reasonable and proportionate searches, we can confirm that the Office of the Police and Crime Commissioner does not hold the information you have requested. As such, we are unable to provide a response under the Freedom of Information Act 2000. </w:t>
      </w:r>
    </w:p>
    <w:p w14:paraId="078975E6" w14:textId="77777777" w:rsidR="005A3F71" w:rsidRPr="00115D3F" w:rsidRDefault="005A3F71" w:rsidP="005A3F71">
      <w:pPr>
        <w:pStyle w:val="NoSpacing"/>
        <w:spacing w:line="360" w:lineRule="auto"/>
        <w:rPr>
          <w:rFonts w:ascii="Aptos" w:eastAsiaTheme="minorHAnsi" w:hAnsi="Aptos" w:cstheme="minorHAnsi"/>
          <w:sz w:val="24"/>
          <w:szCs w:val="24"/>
          <w:lang w:val="en-GB"/>
        </w:rPr>
      </w:pPr>
    </w:p>
    <w:p w14:paraId="3F7CA91C" w14:textId="77777777" w:rsidR="005A3F71" w:rsidRPr="00115D3F" w:rsidRDefault="005A3F71" w:rsidP="005A3F71">
      <w:pPr>
        <w:pStyle w:val="NoSpacing"/>
        <w:numPr>
          <w:ilvl w:val="0"/>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Copies of any briefings provided to the Police and Crime Commissioner (or Deputy PCC) since 1 January 2020 that touch upon:</w:t>
      </w:r>
    </w:p>
    <w:p w14:paraId="2C7065A0" w14:textId="77777777" w:rsidR="005A3F71" w:rsidRPr="00115D3F"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Misuse, corruption, or loss of BWV evidence</w:t>
      </w:r>
    </w:p>
    <w:p w14:paraId="6EF7656B" w14:textId="77777777" w:rsidR="005A3F71" w:rsidRPr="00115D3F"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Settlements or NDAs related to police complaints or misconduct</w:t>
      </w:r>
    </w:p>
    <w:p w14:paraId="23FA9FDA" w14:textId="77777777" w:rsidR="005A3F71" w:rsidRDefault="005A3F71" w:rsidP="005A3F71">
      <w:pPr>
        <w:pStyle w:val="NoSpacing"/>
        <w:numPr>
          <w:ilvl w:val="1"/>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lastRenderedPageBreak/>
        <w:t>Failures in complaint handling</w:t>
      </w:r>
    </w:p>
    <w:p w14:paraId="60D329E9" w14:textId="77777777" w:rsidR="005A3F71" w:rsidRDefault="005A3F71" w:rsidP="005A3F71">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have considered your request for copies of any briefings provided to the PCC </w:t>
      </w:r>
      <w:proofErr w:type="gramStart"/>
      <w:r>
        <w:rPr>
          <w:rFonts w:ascii="Aptos" w:eastAsiaTheme="minorHAnsi" w:hAnsi="Aptos" w:cstheme="minorHAnsi"/>
          <w:sz w:val="24"/>
          <w:szCs w:val="24"/>
          <w:lang w:val="en-GB"/>
        </w:rPr>
        <w:t>in regard to</w:t>
      </w:r>
      <w:proofErr w:type="gramEnd"/>
      <w:r>
        <w:rPr>
          <w:rFonts w:ascii="Aptos" w:eastAsiaTheme="minorHAnsi" w:hAnsi="Aptos" w:cstheme="minorHAnsi"/>
          <w:sz w:val="24"/>
          <w:szCs w:val="24"/>
          <w:lang w:val="en-GB"/>
        </w:rPr>
        <w:t xml:space="preserve"> the above points under the Freedom of Information Act 2000. While we aim to be as transparent and helpful as possible, in this instance, we must advise that it is not proportionate for us to provide the information requested. </w:t>
      </w:r>
    </w:p>
    <w:p w14:paraId="1FFBC6EF" w14:textId="77777777" w:rsidR="005A3F71" w:rsidRDefault="005A3F71" w:rsidP="005A3F71">
      <w:pPr>
        <w:pStyle w:val="NoSpacing"/>
        <w:spacing w:line="360" w:lineRule="auto"/>
        <w:rPr>
          <w:rFonts w:ascii="Aptos" w:eastAsiaTheme="minorHAnsi" w:hAnsi="Aptos" w:cstheme="minorHAnsi"/>
          <w:sz w:val="24"/>
          <w:szCs w:val="24"/>
          <w:lang w:val="en-GB"/>
        </w:rPr>
      </w:pPr>
    </w:p>
    <w:p w14:paraId="190B78E5" w14:textId="77777777" w:rsidR="005A3F71" w:rsidRDefault="005A3F71" w:rsidP="005A3F71">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scope and level of detail required to fulfil your request would involve a significant diversion of resources, including extensive manual searches and collation across multiple systems and departments. Under Section 12 of the Act, public authorities are not obliged to comply with a request if the cost of doing so would exceed the appropriate limit as defined by the legislation. </w:t>
      </w:r>
    </w:p>
    <w:p w14:paraId="6829BA43" w14:textId="77777777" w:rsidR="005A3F71" w:rsidRPr="00115D3F" w:rsidRDefault="005A3F71" w:rsidP="005A3F71">
      <w:pPr>
        <w:pStyle w:val="NoSpacing"/>
        <w:spacing w:line="360" w:lineRule="auto"/>
        <w:rPr>
          <w:rFonts w:ascii="Aptos" w:eastAsiaTheme="minorHAnsi" w:hAnsi="Aptos" w:cstheme="minorHAnsi"/>
          <w:sz w:val="24"/>
          <w:szCs w:val="24"/>
          <w:lang w:val="en-GB"/>
        </w:rPr>
      </w:pPr>
    </w:p>
    <w:p w14:paraId="23DB8AB6" w14:textId="77777777" w:rsidR="005A3F71" w:rsidRDefault="005A3F71" w:rsidP="005A3F71">
      <w:pPr>
        <w:pStyle w:val="NoSpacing"/>
        <w:numPr>
          <w:ilvl w:val="0"/>
          <w:numId w:val="21"/>
        </w:numPr>
        <w:spacing w:line="360" w:lineRule="auto"/>
        <w:rPr>
          <w:rFonts w:ascii="Aptos" w:eastAsiaTheme="minorHAnsi" w:hAnsi="Aptos" w:cstheme="minorHAnsi"/>
          <w:b/>
          <w:bCs/>
          <w:sz w:val="24"/>
          <w:szCs w:val="24"/>
          <w:lang w:val="en-GB"/>
        </w:rPr>
      </w:pPr>
      <w:r w:rsidRPr="00115D3F">
        <w:rPr>
          <w:rFonts w:ascii="Aptos" w:eastAsiaTheme="minorHAnsi" w:hAnsi="Aptos" w:cstheme="minorHAnsi"/>
          <w:b/>
          <w:bCs/>
          <w:sz w:val="24"/>
          <w:szCs w:val="24"/>
          <w:lang w:val="en-GB"/>
        </w:rPr>
        <w:t>The name and contact details of the OPCC’s Data Protection Officer, as required under UK GDPR Article 37(7).</w:t>
      </w:r>
    </w:p>
    <w:p w14:paraId="386530F3" w14:textId="77777777" w:rsidR="005A3F71" w:rsidRDefault="005A3F71" w:rsidP="005A3F71">
      <w:pPr>
        <w:pStyle w:val="NoSpacing"/>
        <w:spacing w:line="360" w:lineRule="auto"/>
        <w:rPr>
          <w:rFonts w:ascii="Aptos" w:eastAsiaTheme="minorHAnsi" w:hAnsi="Aptos" w:cstheme="minorHAnsi"/>
          <w:b/>
          <w:bCs/>
          <w:sz w:val="24"/>
          <w:szCs w:val="24"/>
          <w:lang w:val="en-GB"/>
        </w:rPr>
      </w:pPr>
    </w:p>
    <w:p w14:paraId="1D13A309" w14:textId="77777777" w:rsidR="005A3F71" w:rsidRPr="00021A35" w:rsidRDefault="005A3F71" w:rsidP="005A3F71">
      <w:pPr>
        <w:pStyle w:val="NoSpacing"/>
        <w:spacing w:line="360" w:lineRule="auto"/>
        <w:rPr>
          <w:rFonts w:ascii="Aptos" w:eastAsiaTheme="minorHAnsi" w:hAnsi="Aptos" w:cstheme="minorHAnsi"/>
          <w:sz w:val="24"/>
          <w:szCs w:val="24"/>
          <w:lang w:val="en-GB"/>
        </w:rPr>
      </w:pPr>
      <w:r w:rsidRPr="00021A35">
        <w:rPr>
          <w:rFonts w:ascii="Aptos" w:eastAsiaTheme="minorHAnsi" w:hAnsi="Aptos" w:cstheme="minorHAnsi"/>
          <w:sz w:val="24"/>
          <w:szCs w:val="24"/>
          <w:lang w:val="en-GB"/>
        </w:rPr>
        <w:t>The information you have requested is already publicly available and can be accessed via our website at the following link:</w:t>
      </w:r>
      <w:r>
        <w:rPr>
          <w:rFonts w:ascii="Aptos" w:eastAsiaTheme="minorHAnsi" w:hAnsi="Aptos" w:cstheme="minorHAnsi"/>
          <w:sz w:val="24"/>
          <w:szCs w:val="24"/>
          <w:lang w:val="en-GB"/>
        </w:rPr>
        <w:t xml:space="preserve"> </w:t>
      </w:r>
      <w:hyperlink r:id="rId7" w:history="1">
        <w:r w:rsidRPr="00021A35">
          <w:rPr>
            <w:rStyle w:val="Hyperlink"/>
            <w:rFonts w:ascii="Aptos" w:eastAsiaTheme="minorHAnsi" w:hAnsi="Aptos" w:cstheme="minorHAnsi"/>
            <w:sz w:val="24"/>
            <w:szCs w:val="24"/>
          </w:rPr>
          <w:t>Privacy policy</w:t>
        </w:r>
      </w:hyperlink>
      <w:r>
        <w:rPr>
          <w:rFonts w:ascii="Aptos" w:eastAsiaTheme="minorHAnsi" w:hAnsi="Aptos" w:cstheme="minorHAnsi"/>
          <w:sz w:val="24"/>
          <w:szCs w:val="24"/>
          <w:lang w:val="en-GB"/>
        </w:rPr>
        <w:t xml:space="preserve">. </w:t>
      </w:r>
      <w:r w:rsidRPr="00021A35">
        <w:rPr>
          <w:rFonts w:ascii="Aptos" w:eastAsiaTheme="minorHAnsi" w:hAnsi="Aptos" w:cstheme="minorHAnsi"/>
          <w:sz w:val="24"/>
          <w:szCs w:val="24"/>
          <w:lang w:val="en-GB"/>
        </w:rPr>
        <w:t>As the information is accessible by other means, in accordance with Section 21 of the Freedom of Information Act 2000, we are not required to provide it under FOI.</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D979E3"/>
    <w:multiLevelType w:val="multilevel"/>
    <w:tmpl w:val="9AD0A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EC6894"/>
    <w:multiLevelType w:val="multilevel"/>
    <w:tmpl w:val="779E568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6475B"/>
    <w:multiLevelType w:val="multilevel"/>
    <w:tmpl w:val="50A2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B64121"/>
    <w:multiLevelType w:val="multilevel"/>
    <w:tmpl w:val="BB648F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B51FFA"/>
    <w:multiLevelType w:val="multilevel"/>
    <w:tmpl w:val="4E22FA86"/>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8CF1A62"/>
    <w:multiLevelType w:val="multilevel"/>
    <w:tmpl w:val="9E7A5F6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3D3247"/>
    <w:multiLevelType w:val="multilevel"/>
    <w:tmpl w:val="F02200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1771F"/>
    <w:multiLevelType w:val="multilevel"/>
    <w:tmpl w:val="8052724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20"/>
  </w:num>
  <w:num w:numId="11" w16cid:durableId="309751326">
    <w:abstractNumId w:val="3"/>
  </w:num>
  <w:num w:numId="12" w16cid:durableId="868568229">
    <w:abstractNumId w:val="18"/>
  </w:num>
  <w:num w:numId="13" w16cid:durableId="41831730">
    <w:abstractNumId w:val="5"/>
  </w:num>
  <w:num w:numId="14" w16cid:durableId="701907755">
    <w:abstractNumId w:val="13"/>
  </w:num>
  <w:num w:numId="15" w16cid:durableId="88756751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85802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653059">
    <w:abstractNumId w:val="9"/>
  </w:num>
  <w:num w:numId="18" w16cid:durableId="442917880">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323778">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94180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75555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356E66"/>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4F756F"/>
    <w:rsid w:val="005242E0"/>
    <w:rsid w:val="0052532E"/>
    <w:rsid w:val="00560D0D"/>
    <w:rsid w:val="0057471A"/>
    <w:rsid w:val="00576D8A"/>
    <w:rsid w:val="005A3F71"/>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8E4A44"/>
    <w:rsid w:val="00904BDA"/>
    <w:rsid w:val="009447F4"/>
    <w:rsid w:val="00964682"/>
    <w:rsid w:val="00965DAA"/>
    <w:rsid w:val="009B5E99"/>
    <w:rsid w:val="009B63F6"/>
    <w:rsid w:val="009D540E"/>
    <w:rsid w:val="009E0689"/>
    <w:rsid w:val="00A02E34"/>
    <w:rsid w:val="00A03044"/>
    <w:rsid w:val="00A416E1"/>
    <w:rsid w:val="00A45197"/>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40EA"/>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17F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923760341">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1739328459">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ts-pcc.gov.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98</cp:revision>
  <cp:lastPrinted>2020-06-02T14:13:00Z</cp:lastPrinted>
  <dcterms:created xsi:type="dcterms:W3CDTF">2014-12-02T09:41:00Z</dcterms:created>
  <dcterms:modified xsi:type="dcterms:W3CDTF">2025-10-07T08:41:00Z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