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8FE94" w14:textId="77777777" w:rsidR="005A702A" w:rsidRPr="00A416E1" w:rsidRDefault="00D26855" w:rsidP="005A702A">
      <w:pPr>
        <w:rPr>
          <w:rFonts w:ascii="Aptos" w:hAnsi="Aptos" w:cstheme="minorHAnsi"/>
          <w:sz w:val="24"/>
          <w:szCs w:val="24"/>
        </w:rPr>
      </w:pPr>
      <w:r w:rsidRPr="00A416E1">
        <w:rPr>
          <w:rFonts w:ascii="Aptos" w:hAnsi="Aptos" w:cstheme="minorHAnsi"/>
          <w:sz w:val="24"/>
          <w:szCs w:val="24"/>
        </w:rPr>
        <w:t>Dear Member of the Public</w:t>
      </w:r>
    </w:p>
    <w:p w14:paraId="1FAB2213" w14:textId="77777777" w:rsidR="005A702A" w:rsidRPr="00A416E1" w:rsidRDefault="005A702A" w:rsidP="005A702A">
      <w:pPr>
        <w:pStyle w:val="Default"/>
        <w:rPr>
          <w:rFonts w:ascii="Aptos" w:hAnsi="Aptos" w:cstheme="minorHAnsi"/>
        </w:rPr>
      </w:pPr>
      <w:r w:rsidRPr="00A416E1">
        <w:rPr>
          <w:rFonts w:ascii="Aptos" w:hAnsi="Aptos" w:cstheme="minorHAnsi"/>
        </w:rPr>
        <w:t xml:space="preserve"> </w:t>
      </w:r>
    </w:p>
    <w:p w14:paraId="70214FBA" w14:textId="1CF8CF33" w:rsidR="00965DAA" w:rsidRPr="00A416E1" w:rsidRDefault="00725970" w:rsidP="00965DAA">
      <w:pPr>
        <w:spacing w:after="0" w:line="360" w:lineRule="auto"/>
        <w:rPr>
          <w:rFonts w:ascii="Aptos" w:hAnsi="Aptos" w:cstheme="minorHAnsi"/>
          <w:sz w:val="24"/>
          <w:szCs w:val="24"/>
        </w:rPr>
      </w:pPr>
      <w:r w:rsidRPr="00A416E1">
        <w:rPr>
          <w:rFonts w:ascii="Aptos" w:hAnsi="Aptos" w:cstheme="minorHAnsi"/>
          <w:sz w:val="24"/>
          <w:szCs w:val="24"/>
        </w:rPr>
        <w:t>I write in reply to your request for information under the Freedom of Information Act 2000, our reference number FOI 00</w:t>
      </w:r>
      <w:r w:rsidR="005242E0">
        <w:rPr>
          <w:rFonts w:ascii="Aptos" w:hAnsi="Aptos" w:cstheme="minorHAnsi"/>
          <w:sz w:val="24"/>
          <w:szCs w:val="24"/>
        </w:rPr>
        <w:t>2</w:t>
      </w:r>
      <w:r w:rsidR="008E4A44">
        <w:rPr>
          <w:rFonts w:ascii="Aptos" w:hAnsi="Aptos" w:cstheme="minorHAnsi"/>
          <w:sz w:val="24"/>
          <w:szCs w:val="24"/>
        </w:rPr>
        <w:t>5</w:t>
      </w:r>
      <w:r w:rsidRPr="00A416E1">
        <w:rPr>
          <w:rFonts w:ascii="Aptos" w:hAnsi="Aptos" w:cstheme="minorHAnsi"/>
          <w:sz w:val="24"/>
          <w:szCs w:val="24"/>
        </w:rPr>
        <w:t>/2</w:t>
      </w:r>
      <w:r w:rsidR="00725F81" w:rsidRPr="00A416E1">
        <w:rPr>
          <w:rFonts w:ascii="Aptos" w:hAnsi="Aptos" w:cstheme="minorHAnsi"/>
          <w:sz w:val="24"/>
          <w:szCs w:val="24"/>
        </w:rPr>
        <w:t>5</w:t>
      </w:r>
      <w:r w:rsidRPr="00A416E1">
        <w:rPr>
          <w:rFonts w:ascii="Aptos" w:hAnsi="Aptos" w:cstheme="minorHAnsi"/>
          <w:sz w:val="24"/>
          <w:szCs w:val="24"/>
        </w:rPr>
        <w:t xml:space="preserve">.  </w:t>
      </w:r>
    </w:p>
    <w:p w14:paraId="468ACF86" w14:textId="77777777" w:rsidR="00725970" w:rsidRPr="00A416E1" w:rsidRDefault="00725970" w:rsidP="00965DAA">
      <w:pPr>
        <w:spacing w:after="0" w:line="360" w:lineRule="auto"/>
        <w:rPr>
          <w:rFonts w:ascii="Aptos" w:hAnsi="Aptos" w:cstheme="minorHAnsi"/>
          <w:sz w:val="24"/>
          <w:szCs w:val="24"/>
        </w:rPr>
      </w:pPr>
    </w:p>
    <w:p w14:paraId="5376A399" w14:textId="5DDA590E" w:rsidR="00092822" w:rsidRPr="00A416E1" w:rsidRDefault="00092822" w:rsidP="00965DAA">
      <w:pPr>
        <w:spacing w:after="0" w:line="360" w:lineRule="auto"/>
        <w:rPr>
          <w:rFonts w:ascii="Aptos" w:hAnsi="Aptos" w:cstheme="minorHAnsi"/>
          <w:sz w:val="24"/>
          <w:szCs w:val="24"/>
        </w:rPr>
      </w:pPr>
      <w:r w:rsidRPr="00A416E1">
        <w:rPr>
          <w:rFonts w:ascii="Aptos" w:hAnsi="Aptos" w:cstheme="minorHAnsi"/>
          <w:sz w:val="24"/>
          <w:szCs w:val="24"/>
        </w:rPr>
        <w:t xml:space="preserve">I am required by the Freedom of Information Act 2000 to handle all requests in a manner that is blind to the identity of the requestor.  Any information released in response to a request is regarded as being published and therefore in the public domain without caveat.  </w:t>
      </w:r>
    </w:p>
    <w:p w14:paraId="1C975C88" w14:textId="77777777" w:rsidR="00B755AF" w:rsidRPr="00A416E1" w:rsidRDefault="00B755AF" w:rsidP="00965DAA">
      <w:pPr>
        <w:spacing w:after="0" w:line="360" w:lineRule="auto"/>
        <w:rPr>
          <w:rFonts w:ascii="Aptos" w:hAnsi="Aptos" w:cstheme="minorHAnsi"/>
          <w:sz w:val="24"/>
          <w:szCs w:val="24"/>
        </w:rPr>
      </w:pPr>
    </w:p>
    <w:p w14:paraId="4A71FE48" w14:textId="77777777" w:rsidR="001D000E" w:rsidRDefault="0052532E" w:rsidP="00C557BC">
      <w:pPr>
        <w:pStyle w:val="NoSpacing"/>
        <w:spacing w:line="360" w:lineRule="auto"/>
        <w:rPr>
          <w:rFonts w:ascii="Aptos" w:eastAsiaTheme="minorHAnsi" w:hAnsi="Aptos" w:cstheme="minorHAnsi"/>
          <w:sz w:val="24"/>
          <w:szCs w:val="24"/>
          <w:lang w:val="en-GB"/>
        </w:rPr>
      </w:pPr>
      <w:r w:rsidRPr="00A416E1">
        <w:rPr>
          <w:rFonts w:ascii="Aptos" w:eastAsiaTheme="minorHAnsi" w:hAnsi="Aptos" w:cstheme="minorHAnsi"/>
          <w:sz w:val="24"/>
          <w:szCs w:val="24"/>
          <w:lang w:val="en-GB"/>
        </w:rPr>
        <w:t xml:space="preserve">For ease of reference, I have listed your questions together with our response below.  </w:t>
      </w:r>
      <w:r w:rsidR="001D000E" w:rsidRPr="00A416E1">
        <w:rPr>
          <w:rFonts w:ascii="Aptos" w:eastAsiaTheme="minorHAnsi" w:hAnsi="Aptos" w:cstheme="minorHAnsi"/>
          <w:sz w:val="24"/>
          <w:szCs w:val="24"/>
          <w:lang w:val="en-GB"/>
        </w:rPr>
        <w:t xml:space="preserve">You have requested the following information:  </w:t>
      </w:r>
    </w:p>
    <w:p w14:paraId="18060520" w14:textId="77777777" w:rsidR="005242E0" w:rsidRDefault="005242E0" w:rsidP="00C557BC">
      <w:pPr>
        <w:pStyle w:val="NoSpacing"/>
        <w:spacing w:line="360" w:lineRule="auto"/>
        <w:rPr>
          <w:rFonts w:ascii="Aptos" w:eastAsiaTheme="minorHAnsi" w:hAnsi="Aptos" w:cstheme="minorHAnsi"/>
          <w:sz w:val="24"/>
          <w:szCs w:val="24"/>
          <w:lang w:val="en-GB"/>
        </w:rPr>
      </w:pPr>
    </w:p>
    <w:p w14:paraId="0C2E4BDD" w14:textId="77777777" w:rsidR="008E4A44" w:rsidRPr="008E4A44" w:rsidRDefault="008E4A44" w:rsidP="008E4A44">
      <w:pPr>
        <w:pStyle w:val="NoSpacing"/>
        <w:rPr>
          <w:rFonts w:ascii="Aptos" w:hAnsi="Aptos" w:cstheme="minorHAnsi"/>
          <w:b/>
          <w:bCs/>
          <w:sz w:val="24"/>
          <w:szCs w:val="24"/>
        </w:rPr>
      </w:pPr>
      <w:r w:rsidRPr="008E4A44">
        <w:rPr>
          <w:rFonts w:ascii="Aptos" w:hAnsi="Aptos" w:cstheme="minorHAnsi"/>
          <w:b/>
          <w:bCs/>
          <w:sz w:val="24"/>
          <w:szCs w:val="24"/>
        </w:rPr>
        <w:t>1. FOI and DPA Training &amp; Designation</w:t>
      </w:r>
    </w:p>
    <w:p w14:paraId="672110D5" w14:textId="77777777" w:rsidR="008E4A44" w:rsidRPr="008E4A44" w:rsidRDefault="008E4A44" w:rsidP="008E4A44">
      <w:pPr>
        <w:pStyle w:val="NoSpacing"/>
        <w:rPr>
          <w:rFonts w:ascii="Aptos" w:hAnsi="Aptos" w:cstheme="minorHAnsi"/>
          <w:b/>
          <w:bCs/>
          <w:sz w:val="24"/>
          <w:szCs w:val="24"/>
        </w:rPr>
      </w:pPr>
      <w:r w:rsidRPr="008E4A44">
        <w:rPr>
          <w:rFonts w:ascii="Aptos" w:hAnsi="Aptos" w:cstheme="minorHAnsi"/>
          <w:b/>
          <w:bCs/>
          <w:sz w:val="24"/>
          <w:szCs w:val="24"/>
        </w:rPr>
        <w:t xml:space="preserve">a. Please provide the name(s), job title(s), and qualifications of all individuals currently </w:t>
      </w:r>
      <w:proofErr w:type="spellStart"/>
      <w:r w:rsidRPr="008E4A44">
        <w:rPr>
          <w:rFonts w:ascii="Aptos" w:hAnsi="Aptos" w:cstheme="minorHAnsi"/>
          <w:b/>
          <w:bCs/>
          <w:sz w:val="24"/>
          <w:szCs w:val="24"/>
        </w:rPr>
        <w:t>authorised</w:t>
      </w:r>
      <w:proofErr w:type="spellEnd"/>
      <w:r w:rsidRPr="008E4A44">
        <w:rPr>
          <w:rFonts w:ascii="Aptos" w:hAnsi="Aptos" w:cstheme="minorHAnsi"/>
          <w:b/>
          <w:bCs/>
          <w:sz w:val="24"/>
          <w:szCs w:val="24"/>
        </w:rPr>
        <w:t xml:space="preserve"> to draft and issue FOI responses on behalf of the OPCC.</w:t>
      </w:r>
    </w:p>
    <w:p w14:paraId="7A8FBA61" w14:textId="77777777" w:rsidR="008E4A44" w:rsidRPr="008E4A44" w:rsidRDefault="008E4A44" w:rsidP="008E4A44">
      <w:pPr>
        <w:pStyle w:val="NoSpacing"/>
        <w:rPr>
          <w:rFonts w:ascii="Aptos" w:hAnsi="Aptos" w:cstheme="minorHAnsi"/>
          <w:sz w:val="24"/>
          <w:szCs w:val="24"/>
        </w:rPr>
      </w:pPr>
    </w:p>
    <w:p w14:paraId="76EE16DE" w14:textId="77777777" w:rsidR="008E4A44" w:rsidRPr="008E4A44" w:rsidRDefault="008E4A44" w:rsidP="008E4A44">
      <w:pPr>
        <w:pStyle w:val="NoSpacing"/>
        <w:rPr>
          <w:rFonts w:ascii="Aptos" w:hAnsi="Aptos" w:cstheme="minorHAnsi"/>
          <w:sz w:val="24"/>
          <w:szCs w:val="24"/>
        </w:rPr>
      </w:pPr>
      <w:r w:rsidRPr="008E4A44">
        <w:rPr>
          <w:rFonts w:ascii="Aptos" w:hAnsi="Aptos" w:cstheme="minorHAnsi"/>
          <w:sz w:val="24"/>
          <w:szCs w:val="24"/>
        </w:rPr>
        <w:t xml:space="preserve">The Office of the Police and Crime Commissioner has two members of staff who currently draft and issue FOI responses on behalf of the OPCC. They are Caitlin Acosta Jessup - Transparency &amp; Executive Support Administrator and Carolyn Kitchen - Transparency &amp; Executive Support Team Leader. </w:t>
      </w:r>
    </w:p>
    <w:p w14:paraId="26F037C3" w14:textId="77777777" w:rsidR="008E4A44" w:rsidRPr="008E4A44" w:rsidRDefault="008E4A44" w:rsidP="008E4A44">
      <w:pPr>
        <w:pStyle w:val="NoSpacing"/>
        <w:rPr>
          <w:rFonts w:ascii="Aptos" w:hAnsi="Aptos" w:cstheme="minorHAnsi"/>
          <w:b/>
          <w:bCs/>
          <w:sz w:val="24"/>
          <w:szCs w:val="24"/>
        </w:rPr>
      </w:pPr>
      <w:r w:rsidRPr="008E4A44">
        <w:rPr>
          <w:rFonts w:ascii="Aptos" w:hAnsi="Aptos" w:cstheme="minorHAnsi"/>
          <w:b/>
          <w:bCs/>
          <w:sz w:val="24"/>
          <w:szCs w:val="24"/>
        </w:rPr>
        <w:br/>
        <w:t>b. Are any of the staff who draft FOI responses formally trained or certified in FOI law, GDPR, or information governance? If so, please provide:</w:t>
      </w:r>
    </w:p>
    <w:p w14:paraId="68980A15" w14:textId="77777777" w:rsidR="008E4A44" w:rsidRPr="008E4A44" w:rsidRDefault="008E4A44" w:rsidP="008E4A44">
      <w:pPr>
        <w:pStyle w:val="NoSpacing"/>
        <w:numPr>
          <w:ilvl w:val="0"/>
          <w:numId w:val="10"/>
        </w:numPr>
        <w:rPr>
          <w:rFonts w:ascii="Aptos" w:hAnsi="Aptos" w:cstheme="minorHAnsi"/>
          <w:b/>
          <w:bCs/>
          <w:sz w:val="24"/>
          <w:szCs w:val="24"/>
        </w:rPr>
      </w:pPr>
      <w:r w:rsidRPr="008E4A44">
        <w:rPr>
          <w:rFonts w:ascii="Aptos" w:hAnsi="Aptos" w:cstheme="minorHAnsi"/>
          <w:b/>
          <w:bCs/>
          <w:sz w:val="24"/>
          <w:szCs w:val="24"/>
        </w:rPr>
        <w:t>Date(s) of completion</w:t>
      </w:r>
    </w:p>
    <w:p w14:paraId="2BC7A418" w14:textId="77777777" w:rsidR="008E4A44" w:rsidRPr="008E4A44" w:rsidRDefault="008E4A44" w:rsidP="008E4A44">
      <w:pPr>
        <w:pStyle w:val="NoSpacing"/>
        <w:numPr>
          <w:ilvl w:val="0"/>
          <w:numId w:val="10"/>
        </w:numPr>
        <w:rPr>
          <w:rFonts w:ascii="Aptos" w:hAnsi="Aptos" w:cstheme="minorHAnsi"/>
          <w:b/>
          <w:bCs/>
          <w:sz w:val="24"/>
          <w:szCs w:val="24"/>
        </w:rPr>
      </w:pPr>
      <w:r w:rsidRPr="008E4A44">
        <w:rPr>
          <w:rFonts w:ascii="Aptos" w:hAnsi="Aptos" w:cstheme="minorHAnsi"/>
          <w:b/>
          <w:bCs/>
          <w:sz w:val="24"/>
          <w:szCs w:val="24"/>
        </w:rPr>
        <w:t>Name(s) of course(s) or certification bodies</w:t>
      </w:r>
    </w:p>
    <w:p w14:paraId="24EEE5BE" w14:textId="77777777" w:rsidR="008E4A44" w:rsidRPr="008E4A44" w:rsidRDefault="008E4A44" w:rsidP="008E4A44">
      <w:pPr>
        <w:pStyle w:val="NoSpacing"/>
        <w:numPr>
          <w:ilvl w:val="0"/>
          <w:numId w:val="10"/>
        </w:numPr>
        <w:rPr>
          <w:rFonts w:ascii="Aptos" w:hAnsi="Aptos" w:cstheme="minorHAnsi"/>
          <w:b/>
          <w:bCs/>
          <w:sz w:val="24"/>
          <w:szCs w:val="24"/>
        </w:rPr>
      </w:pPr>
      <w:r w:rsidRPr="008E4A44">
        <w:rPr>
          <w:rFonts w:ascii="Aptos" w:hAnsi="Aptos" w:cstheme="minorHAnsi"/>
          <w:b/>
          <w:bCs/>
          <w:sz w:val="24"/>
          <w:szCs w:val="24"/>
        </w:rPr>
        <w:t>Whether ongoing professional training is undertaken</w:t>
      </w:r>
    </w:p>
    <w:p w14:paraId="7BF06643" w14:textId="77777777" w:rsidR="008E4A44" w:rsidRPr="008E4A44" w:rsidRDefault="008E4A44" w:rsidP="008E4A44">
      <w:pPr>
        <w:pStyle w:val="NoSpacing"/>
        <w:rPr>
          <w:rFonts w:ascii="Aptos" w:hAnsi="Aptos" w:cstheme="minorHAnsi"/>
          <w:b/>
          <w:bCs/>
          <w:sz w:val="24"/>
          <w:szCs w:val="24"/>
        </w:rPr>
      </w:pPr>
    </w:p>
    <w:p w14:paraId="50901A0A" w14:textId="77777777" w:rsidR="008E4A44" w:rsidRPr="008E4A44" w:rsidRDefault="008E4A44" w:rsidP="008E4A44">
      <w:pPr>
        <w:pStyle w:val="NoSpacing"/>
        <w:rPr>
          <w:rFonts w:ascii="Aptos" w:hAnsi="Aptos" w:cstheme="minorHAnsi"/>
          <w:sz w:val="24"/>
          <w:szCs w:val="24"/>
        </w:rPr>
      </w:pPr>
      <w:r w:rsidRPr="008E4A44">
        <w:rPr>
          <w:rFonts w:ascii="Aptos" w:hAnsi="Aptos" w:cstheme="minorHAnsi"/>
          <w:sz w:val="24"/>
          <w:szCs w:val="24"/>
        </w:rPr>
        <w:t xml:space="preserve">All staff members who work on the OPCC’s FOI requests have been trained by the National Police Chief’s Council.  Please be advised we do not hold any further information but </w:t>
      </w:r>
      <w:proofErr w:type="gramStart"/>
      <w:r w:rsidRPr="008E4A44">
        <w:rPr>
          <w:rFonts w:ascii="Aptos" w:hAnsi="Aptos" w:cstheme="minorHAnsi"/>
          <w:sz w:val="24"/>
          <w:szCs w:val="24"/>
        </w:rPr>
        <w:t>wanted</w:t>
      </w:r>
      <w:proofErr w:type="gramEnd"/>
      <w:r w:rsidRPr="008E4A44">
        <w:rPr>
          <w:rFonts w:ascii="Aptos" w:hAnsi="Aptos" w:cstheme="minorHAnsi"/>
          <w:sz w:val="24"/>
          <w:szCs w:val="24"/>
        </w:rPr>
        <w:t xml:space="preserve"> to confirm the above for your information.</w:t>
      </w:r>
    </w:p>
    <w:p w14:paraId="4343DBA8" w14:textId="77777777" w:rsidR="008E4A44" w:rsidRPr="008E4A44" w:rsidRDefault="008E4A44" w:rsidP="008E4A44">
      <w:pPr>
        <w:pStyle w:val="NoSpacing"/>
        <w:rPr>
          <w:rFonts w:ascii="Aptos" w:hAnsi="Aptos" w:cstheme="minorHAnsi"/>
          <w:b/>
          <w:bCs/>
          <w:sz w:val="24"/>
          <w:szCs w:val="24"/>
        </w:rPr>
      </w:pPr>
      <w:r w:rsidRPr="008E4A44">
        <w:rPr>
          <w:rFonts w:ascii="Aptos" w:hAnsi="Aptos" w:cstheme="minorHAnsi"/>
          <w:b/>
          <w:bCs/>
          <w:sz w:val="24"/>
          <w:szCs w:val="24"/>
        </w:rPr>
        <w:br/>
        <w:t xml:space="preserve">c. Is Caitlin Acosta Jessup a registered or formally designated Data Protection Officer (DPO) or FOI Lead? If so, provide the document </w:t>
      </w:r>
      <w:proofErr w:type="spellStart"/>
      <w:r w:rsidRPr="008E4A44">
        <w:rPr>
          <w:rFonts w:ascii="Aptos" w:hAnsi="Aptos" w:cstheme="minorHAnsi"/>
          <w:b/>
          <w:bCs/>
          <w:sz w:val="24"/>
          <w:szCs w:val="24"/>
        </w:rPr>
        <w:t>authorising</w:t>
      </w:r>
      <w:proofErr w:type="spellEnd"/>
      <w:r w:rsidRPr="008E4A44">
        <w:rPr>
          <w:rFonts w:ascii="Aptos" w:hAnsi="Aptos" w:cstheme="minorHAnsi"/>
          <w:b/>
          <w:bCs/>
          <w:sz w:val="24"/>
          <w:szCs w:val="24"/>
        </w:rPr>
        <w:t xml:space="preserve"> that status. If not, who holds those responsibilities within the OPCC?</w:t>
      </w:r>
    </w:p>
    <w:p w14:paraId="1D4E96B2" w14:textId="77777777" w:rsidR="008E4A44" w:rsidRPr="008E4A44" w:rsidRDefault="008E4A44" w:rsidP="008E4A44">
      <w:pPr>
        <w:pStyle w:val="NoSpacing"/>
        <w:rPr>
          <w:rFonts w:ascii="Aptos" w:hAnsi="Aptos" w:cstheme="minorHAnsi"/>
          <w:b/>
          <w:bCs/>
          <w:sz w:val="24"/>
          <w:szCs w:val="24"/>
        </w:rPr>
      </w:pPr>
    </w:p>
    <w:p w14:paraId="6AF7FC42" w14:textId="77777777" w:rsidR="008E4A44" w:rsidRDefault="008E4A44" w:rsidP="008E4A44">
      <w:pPr>
        <w:pStyle w:val="NoSpacing"/>
        <w:rPr>
          <w:rFonts w:ascii="Aptos" w:hAnsi="Aptos" w:cstheme="minorHAnsi"/>
          <w:sz w:val="24"/>
          <w:szCs w:val="24"/>
        </w:rPr>
      </w:pPr>
      <w:r w:rsidRPr="008E4A44">
        <w:rPr>
          <w:rFonts w:ascii="Aptos" w:hAnsi="Aptos" w:cstheme="minorHAnsi"/>
          <w:sz w:val="24"/>
          <w:szCs w:val="24"/>
        </w:rPr>
        <w:t xml:space="preserve">The Office of the Police and Crime Commissioner does not hold this information.  The Data Protection Officer is not an employee of this office. </w:t>
      </w:r>
    </w:p>
    <w:p w14:paraId="07ACFCBC" w14:textId="77777777" w:rsidR="008E4A44" w:rsidRDefault="008E4A44" w:rsidP="008E4A44">
      <w:pPr>
        <w:pStyle w:val="NoSpacing"/>
        <w:rPr>
          <w:rFonts w:ascii="Aptos" w:hAnsi="Aptos" w:cstheme="minorHAnsi"/>
          <w:sz w:val="24"/>
          <w:szCs w:val="24"/>
        </w:rPr>
      </w:pPr>
    </w:p>
    <w:p w14:paraId="4D6B208A" w14:textId="77777777" w:rsidR="008E4A44" w:rsidRDefault="008E4A44" w:rsidP="008E4A44">
      <w:pPr>
        <w:pStyle w:val="NoSpacing"/>
        <w:rPr>
          <w:rFonts w:ascii="Aptos" w:hAnsi="Aptos" w:cstheme="minorHAnsi"/>
          <w:sz w:val="24"/>
          <w:szCs w:val="24"/>
        </w:rPr>
      </w:pPr>
    </w:p>
    <w:p w14:paraId="2E4C0278" w14:textId="77777777" w:rsidR="008E4A44" w:rsidRDefault="008E4A44" w:rsidP="008E4A44">
      <w:pPr>
        <w:pStyle w:val="NoSpacing"/>
        <w:rPr>
          <w:rFonts w:ascii="Aptos" w:hAnsi="Aptos" w:cstheme="minorHAnsi"/>
          <w:sz w:val="24"/>
          <w:szCs w:val="24"/>
        </w:rPr>
      </w:pPr>
    </w:p>
    <w:p w14:paraId="7C6FDA01" w14:textId="77777777" w:rsidR="008E4A44" w:rsidRDefault="008E4A44" w:rsidP="008E4A44">
      <w:pPr>
        <w:pStyle w:val="NoSpacing"/>
        <w:rPr>
          <w:rFonts w:ascii="Aptos" w:hAnsi="Aptos" w:cstheme="minorHAnsi"/>
          <w:sz w:val="24"/>
          <w:szCs w:val="24"/>
        </w:rPr>
      </w:pPr>
    </w:p>
    <w:p w14:paraId="4F0CB31C" w14:textId="77777777" w:rsidR="008E4A44" w:rsidRPr="008E4A44" w:rsidRDefault="008E4A44" w:rsidP="008E4A44">
      <w:pPr>
        <w:pStyle w:val="NoSpacing"/>
        <w:rPr>
          <w:rFonts w:ascii="Aptos" w:hAnsi="Aptos" w:cstheme="minorHAnsi"/>
          <w:sz w:val="24"/>
          <w:szCs w:val="24"/>
        </w:rPr>
      </w:pPr>
    </w:p>
    <w:p w14:paraId="469568C3" w14:textId="77777777" w:rsidR="008E4A44" w:rsidRPr="008E4A44" w:rsidRDefault="008E4A44" w:rsidP="008E4A44">
      <w:pPr>
        <w:pStyle w:val="NoSpacing"/>
        <w:rPr>
          <w:rFonts w:ascii="Aptos" w:hAnsi="Aptos" w:cstheme="minorHAnsi"/>
          <w:b/>
          <w:bCs/>
          <w:sz w:val="24"/>
          <w:szCs w:val="24"/>
        </w:rPr>
      </w:pPr>
    </w:p>
    <w:p w14:paraId="6CE0D32F" w14:textId="77777777" w:rsidR="008E4A44" w:rsidRPr="008E4A44" w:rsidRDefault="008E4A44" w:rsidP="008E4A44">
      <w:pPr>
        <w:pStyle w:val="NoSpacing"/>
        <w:rPr>
          <w:rFonts w:ascii="Aptos" w:hAnsi="Aptos" w:cstheme="minorHAnsi"/>
          <w:b/>
          <w:bCs/>
          <w:sz w:val="24"/>
          <w:szCs w:val="24"/>
        </w:rPr>
      </w:pPr>
      <w:r w:rsidRPr="008E4A44">
        <w:rPr>
          <w:rFonts w:ascii="Aptos" w:hAnsi="Aptos" w:cstheme="minorHAnsi"/>
          <w:b/>
          <w:bCs/>
          <w:sz w:val="24"/>
          <w:szCs w:val="24"/>
        </w:rPr>
        <w:lastRenderedPageBreak/>
        <w:t>2. Use of AI or Software Tools in FOI Responses</w:t>
      </w:r>
    </w:p>
    <w:p w14:paraId="0812A3D2" w14:textId="77777777" w:rsidR="008E4A44" w:rsidRPr="008E4A44" w:rsidRDefault="008E4A44" w:rsidP="008E4A44">
      <w:pPr>
        <w:pStyle w:val="NoSpacing"/>
        <w:rPr>
          <w:rFonts w:ascii="Aptos" w:hAnsi="Aptos" w:cstheme="minorHAnsi"/>
          <w:b/>
          <w:bCs/>
          <w:sz w:val="24"/>
          <w:szCs w:val="24"/>
        </w:rPr>
      </w:pPr>
      <w:r w:rsidRPr="008E4A44">
        <w:rPr>
          <w:rFonts w:ascii="Aptos" w:hAnsi="Aptos" w:cstheme="minorHAnsi"/>
          <w:b/>
          <w:bCs/>
          <w:sz w:val="24"/>
          <w:szCs w:val="24"/>
        </w:rPr>
        <w:t xml:space="preserve">a. Has the OPCC used any software, automation tools, or artificial intelligence systems to draft, review, </w:t>
      </w:r>
      <w:proofErr w:type="spellStart"/>
      <w:r w:rsidRPr="008E4A44">
        <w:rPr>
          <w:rFonts w:ascii="Aptos" w:hAnsi="Aptos" w:cstheme="minorHAnsi"/>
          <w:b/>
          <w:bCs/>
          <w:sz w:val="24"/>
          <w:szCs w:val="24"/>
        </w:rPr>
        <w:t>summarise</w:t>
      </w:r>
      <w:proofErr w:type="spellEnd"/>
      <w:r w:rsidRPr="008E4A44">
        <w:rPr>
          <w:rFonts w:ascii="Aptos" w:hAnsi="Aptos" w:cstheme="minorHAnsi"/>
          <w:b/>
          <w:bCs/>
          <w:sz w:val="24"/>
          <w:szCs w:val="24"/>
        </w:rPr>
        <w:t>, or generate any part of any FOI response issued since 1 January 2023?</w:t>
      </w:r>
    </w:p>
    <w:p w14:paraId="4E235893" w14:textId="77777777" w:rsidR="008E4A44" w:rsidRPr="008E4A44" w:rsidRDefault="008E4A44" w:rsidP="008E4A44">
      <w:pPr>
        <w:pStyle w:val="NoSpacing"/>
        <w:rPr>
          <w:rFonts w:ascii="Aptos" w:hAnsi="Aptos" w:cstheme="minorHAnsi"/>
          <w:b/>
          <w:bCs/>
          <w:sz w:val="24"/>
          <w:szCs w:val="24"/>
        </w:rPr>
      </w:pPr>
      <w:r w:rsidRPr="008E4A44">
        <w:rPr>
          <w:rFonts w:ascii="Aptos" w:hAnsi="Aptos" w:cstheme="minorHAnsi"/>
          <w:b/>
          <w:bCs/>
          <w:sz w:val="24"/>
          <w:szCs w:val="24"/>
        </w:rPr>
        <w:t>b. Has the OPCC used any platform, tool, or support service branded or affiliated with “Nectar”, or any external FOI automation or text-generation technology, in relation to FOI requests?</w:t>
      </w:r>
    </w:p>
    <w:p w14:paraId="3D09DC77" w14:textId="77777777" w:rsidR="008E4A44" w:rsidRPr="008E4A44" w:rsidRDefault="008E4A44" w:rsidP="008E4A44">
      <w:pPr>
        <w:pStyle w:val="NoSpacing"/>
        <w:numPr>
          <w:ilvl w:val="0"/>
          <w:numId w:val="11"/>
        </w:numPr>
        <w:rPr>
          <w:rFonts w:ascii="Aptos" w:hAnsi="Aptos" w:cstheme="minorHAnsi"/>
          <w:b/>
          <w:bCs/>
          <w:sz w:val="24"/>
          <w:szCs w:val="24"/>
        </w:rPr>
      </w:pPr>
      <w:r w:rsidRPr="008E4A44">
        <w:rPr>
          <w:rFonts w:ascii="Aptos" w:hAnsi="Aptos" w:cstheme="minorHAnsi"/>
          <w:b/>
          <w:bCs/>
          <w:sz w:val="24"/>
          <w:szCs w:val="24"/>
        </w:rPr>
        <w:t>If yes, provide the name of the tool</w:t>
      </w:r>
    </w:p>
    <w:p w14:paraId="3E5B8BA2" w14:textId="77777777" w:rsidR="008E4A44" w:rsidRPr="008E4A44" w:rsidRDefault="008E4A44" w:rsidP="008E4A44">
      <w:pPr>
        <w:pStyle w:val="NoSpacing"/>
        <w:numPr>
          <w:ilvl w:val="0"/>
          <w:numId w:val="11"/>
        </w:numPr>
        <w:rPr>
          <w:rFonts w:ascii="Aptos" w:hAnsi="Aptos" w:cstheme="minorHAnsi"/>
          <w:b/>
          <w:bCs/>
          <w:sz w:val="24"/>
          <w:szCs w:val="24"/>
        </w:rPr>
      </w:pPr>
      <w:r w:rsidRPr="008E4A44">
        <w:rPr>
          <w:rFonts w:ascii="Aptos" w:hAnsi="Aptos" w:cstheme="minorHAnsi"/>
          <w:b/>
          <w:bCs/>
          <w:sz w:val="24"/>
          <w:szCs w:val="24"/>
        </w:rPr>
        <w:t>The purpose of its use</w:t>
      </w:r>
    </w:p>
    <w:p w14:paraId="5908ADDA" w14:textId="77777777" w:rsidR="008E4A44" w:rsidRPr="008E4A44" w:rsidRDefault="008E4A44" w:rsidP="008E4A44">
      <w:pPr>
        <w:pStyle w:val="NoSpacing"/>
        <w:numPr>
          <w:ilvl w:val="0"/>
          <w:numId w:val="11"/>
        </w:numPr>
        <w:rPr>
          <w:rFonts w:ascii="Aptos" w:hAnsi="Aptos" w:cstheme="minorHAnsi"/>
          <w:b/>
          <w:bCs/>
          <w:sz w:val="24"/>
          <w:szCs w:val="24"/>
        </w:rPr>
      </w:pPr>
      <w:r w:rsidRPr="008E4A44">
        <w:rPr>
          <w:rFonts w:ascii="Aptos" w:hAnsi="Aptos" w:cstheme="minorHAnsi"/>
          <w:b/>
          <w:bCs/>
          <w:sz w:val="24"/>
          <w:szCs w:val="24"/>
        </w:rPr>
        <w:t>The dates and cases involved</w:t>
      </w:r>
    </w:p>
    <w:p w14:paraId="3D026288" w14:textId="77777777" w:rsidR="008E4A44" w:rsidRPr="008E4A44" w:rsidRDefault="008E4A44" w:rsidP="008E4A44">
      <w:pPr>
        <w:pStyle w:val="NoSpacing"/>
        <w:numPr>
          <w:ilvl w:val="0"/>
          <w:numId w:val="11"/>
        </w:numPr>
        <w:rPr>
          <w:rFonts w:ascii="Aptos" w:hAnsi="Aptos" w:cstheme="minorHAnsi"/>
          <w:b/>
          <w:bCs/>
          <w:sz w:val="24"/>
          <w:szCs w:val="24"/>
        </w:rPr>
      </w:pPr>
      <w:r w:rsidRPr="008E4A44">
        <w:rPr>
          <w:rFonts w:ascii="Aptos" w:hAnsi="Aptos" w:cstheme="minorHAnsi"/>
          <w:b/>
          <w:bCs/>
          <w:sz w:val="24"/>
          <w:szCs w:val="24"/>
        </w:rPr>
        <w:t>Any contracts, guidance, or internal emails discussing its implementation</w:t>
      </w:r>
    </w:p>
    <w:p w14:paraId="1F8AC92F" w14:textId="77777777" w:rsidR="008E4A44" w:rsidRPr="008E4A44" w:rsidRDefault="008E4A44" w:rsidP="008E4A44">
      <w:pPr>
        <w:pStyle w:val="NoSpacing"/>
        <w:rPr>
          <w:rFonts w:ascii="Aptos" w:hAnsi="Aptos" w:cstheme="minorHAnsi"/>
          <w:b/>
          <w:bCs/>
          <w:sz w:val="24"/>
          <w:szCs w:val="24"/>
        </w:rPr>
      </w:pPr>
    </w:p>
    <w:p w14:paraId="2A54D862" w14:textId="77777777" w:rsidR="008E4A44" w:rsidRDefault="008E4A44" w:rsidP="008E4A44">
      <w:pPr>
        <w:pStyle w:val="NoSpacing"/>
        <w:rPr>
          <w:rFonts w:ascii="Aptos" w:hAnsi="Aptos" w:cstheme="minorHAnsi"/>
          <w:sz w:val="24"/>
          <w:szCs w:val="24"/>
        </w:rPr>
      </w:pPr>
      <w:r w:rsidRPr="008E4A44">
        <w:rPr>
          <w:rFonts w:ascii="Aptos" w:hAnsi="Aptos" w:cstheme="minorHAnsi"/>
          <w:sz w:val="24"/>
          <w:szCs w:val="24"/>
        </w:rPr>
        <w:t xml:space="preserve">The Office of the Police and Crime Commissioner does not hold this information. </w:t>
      </w:r>
    </w:p>
    <w:p w14:paraId="3DA05519" w14:textId="77777777" w:rsidR="008E4A44" w:rsidRPr="008E4A44" w:rsidRDefault="008E4A44" w:rsidP="008E4A44">
      <w:pPr>
        <w:pStyle w:val="NoSpacing"/>
        <w:rPr>
          <w:rFonts w:ascii="Aptos" w:hAnsi="Aptos" w:cstheme="minorHAnsi"/>
          <w:sz w:val="24"/>
          <w:szCs w:val="24"/>
        </w:rPr>
      </w:pPr>
    </w:p>
    <w:p w14:paraId="13FDE5F2" w14:textId="77777777" w:rsidR="008E4A44" w:rsidRPr="008E4A44" w:rsidRDefault="008E4A44" w:rsidP="008E4A44">
      <w:pPr>
        <w:pStyle w:val="NoSpacing"/>
        <w:rPr>
          <w:rFonts w:ascii="Aptos" w:hAnsi="Aptos" w:cstheme="minorHAnsi"/>
          <w:b/>
          <w:bCs/>
          <w:sz w:val="24"/>
          <w:szCs w:val="24"/>
        </w:rPr>
      </w:pPr>
      <w:r w:rsidRPr="008E4A44">
        <w:rPr>
          <w:rFonts w:ascii="Aptos" w:hAnsi="Aptos" w:cstheme="minorHAnsi"/>
          <w:b/>
          <w:bCs/>
          <w:sz w:val="24"/>
          <w:szCs w:val="24"/>
        </w:rPr>
        <w:t>3. Internal Governance, Audits, and Risk Assessments</w:t>
      </w:r>
    </w:p>
    <w:p w14:paraId="0E6B2D30" w14:textId="77777777" w:rsidR="008E4A44" w:rsidRPr="008E4A44" w:rsidRDefault="008E4A44" w:rsidP="008E4A44">
      <w:pPr>
        <w:pStyle w:val="NoSpacing"/>
        <w:rPr>
          <w:rFonts w:ascii="Aptos" w:hAnsi="Aptos" w:cstheme="minorHAnsi"/>
          <w:b/>
          <w:bCs/>
          <w:sz w:val="24"/>
          <w:szCs w:val="24"/>
        </w:rPr>
      </w:pPr>
      <w:r w:rsidRPr="008E4A44">
        <w:rPr>
          <w:rFonts w:ascii="Aptos" w:hAnsi="Aptos" w:cstheme="minorHAnsi"/>
          <w:b/>
          <w:bCs/>
          <w:sz w:val="24"/>
          <w:szCs w:val="24"/>
        </w:rPr>
        <w:t>a. Has the OPCC conducted any internal audits, reviews, or risk assessments since January 2021 concerning:</w:t>
      </w:r>
    </w:p>
    <w:p w14:paraId="40B14DB9" w14:textId="77777777" w:rsidR="008E4A44" w:rsidRPr="008E4A44" w:rsidRDefault="008E4A44" w:rsidP="008E4A44">
      <w:pPr>
        <w:pStyle w:val="NoSpacing"/>
        <w:numPr>
          <w:ilvl w:val="0"/>
          <w:numId w:val="12"/>
        </w:numPr>
        <w:rPr>
          <w:rFonts w:ascii="Aptos" w:hAnsi="Aptos" w:cstheme="minorHAnsi"/>
          <w:b/>
          <w:bCs/>
          <w:sz w:val="24"/>
          <w:szCs w:val="24"/>
        </w:rPr>
      </w:pPr>
      <w:r w:rsidRPr="008E4A44">
        <w:rPr>
          <w:rFonts w:ascii="Aptos" w:hAnsi="Aptos" w:cstheme="minorHAnsi"/>
          <w:b/>
          <w:bCs/>
          <w:sz w:val="24"/>
          <w:szCs w:val="24"/>
        </w:rPr>
        <w:t>The handling of FOI requests</w:t>
      </w:r>
    </w:p>
    <w:p w14:paraId="6CFF9064" w14:textId="77777777" w:rsidR="008E4A44" w:rsidRPr="008E4A44" w:rsidRDefault="008E4A44" w:rsidP="008E4A44">
      <w:pPr>
        <w:pStyle w:val="NoSpacing"/>
        <w:numPr>
          <w:ilvl w:val="0"/>
          <w:numId w:val="12"/>
        </w:numPr>
        <w:rPr>
          <w:rFonts w:ascii="Aptos" w:hAnsi="Aptos" w:cstheme="minorHAnsi"/>
          <w:b/>
          <w:bCs/>
          <w:sz w:val="24"/>
          <w:szCs w:val="24"/>
        </w:rPr>
      </w:pPr>
      <w:r w:rsidRPr="008E4A44">
        <w:rPr>
          <w:rFonts w:ascii="Aptos" w:hAnsi="Aptos" w:cstheme="minorHAnsi"/>
          <w:b/>
          <w:bCs/>
          <w:sz w:val="24"/>
          <w:szCs w:val="24"/>
        </w:rPr>
        <w:t>Compliance with the UK GDPR or DPA 2018</w:t>
      </w:r>
    </w:p>
    <w:p w14:paraId="23533288" w14:textId="77777777" w:rsidR="008E4A44" w:rsidRPr="008E4A44" w:rsidRDefault="008E4A44" w:rsidP="008E4A44">
      <w:pPr>
        <w:pStyle w:val="NoSpacing"/>
        <w:numPr>
          <w:ilvl w:val="0"/>
          <w:numId w:val="12"/>
        </w:numPr>
        <w:rPr>
          <w:rFonts w:ascii="Aptos" w:hAnsi="Aptos" w:cstheme="minorHAnsi"/>
          <w:b/>
          <w:bCs/>
          <w:sz w:val="24"/>
          <w:szCs w:val="24"/>
        </w:rPr>
      </w:pPr>
      <w:r w:rsidRPr="008E4A44">
        <w:rPr>
          <w:rFonts w:ascii="Aptos" w:hAnsi="Aptos" w:cstheme="minorHAnsi"/>
          <w:b/>
          <w:bCs/>
          <w:sz w:val="24"/>
          <w:szCs w:val="24"/>
        </w:rPr>
        <w:t xml:space="preserve">Record retention policies related to hospitality or third-party </w:t>
      </w:r>
      <w:proofErr w:type="gramStart"/>
      <w:r w:rsidRPr="008E4A44">
        <w:rPr>
          <w:rFonts w:ascii="Aptos" w:hAnsi="Aptos" w:cstheme="minorHAnsi"/>
          <w:b/>
          <w:bCs/>
          <w:sz w:val="24"/>
          <w:szCs w:val="24"/>
        </w:rPr>
        <w:t>engagement?</w:t>
      </w:r>
      <w:proofErr w:type="gramEnd"/>
    </w:p>
    <w:p w14:paraId="49C65BF4" w14:textId="77777777" w:rsidR="008E4A44" w:rsidRPr="008E4A44" w:rsidRDefault="008E4A44" w:rsidP="008E4A44">
      <w:pPr>
        <w:pStyle w:val="NoSpacing"/>
        <w:rPr>
          <w:rFonts w:ascii="Aptos" w:hAnsi="Aptos" w:cstheme="minorHAnsi"/>
          <w:b/>
          <w:bCs/>
          <w:sz w:val="24"/>
          <w:szCs w:val="24"/>
        </w:rPr>
      </w:pPr>
      <w:r w:rsidRPr="008E4A44">
        <w:rPr>
          <w:rFonts w:ascii="Aptos" w:hAnsi="Aptos" w:cstheme="minorHAnsi"/>
          <w:b/>
          <w:bCs/>
          <w:sz w:val="24"/>
          <w:szCs w:val="24"/>
        </w:rPr>
        <w:t>Please provide any executive summaries, minutes, or redacted findings from these reviews.</w:t>
      </w:r>
    </w:p>
    <w:p w14:paraId="59C28398" w14:textId="77777777" w:rsidR="008E4A44" w:rsidRPr="008E4A44" w:rsidRDefault="008E4A44" w:rsidP="008E4A44">
      <w:pPr>
        <w:pStyle w:val="NoSpacing"/>
        <w:rPr>
          <w:rFonts w:ascii="Aptos" w:hAnsi="Aptos" w:cstheme="minorHAnsi"/>
          <w:sz w:val="24"/>
          <w:szCs w:val="24"/>
        </w:rPr>
      </w:pPr>
    </w:p>
    <w:p w14:paraId="163F43E6" w14:textId="77777777" w:rsidR="008E4A44" w:rsidRPr="008E4A44" w:rsidRDefault="008E4A44" w:rsidP="008E4A44">
      <w:pPr>
        <w:pStyle w:val="NoSpacing"/>
        <w:rPr>
          <w:rFonts w:ascii="Aptos" w:hAnsi="Aptos" w:cstheme="minorHAnsi"/>
          <w:sz w:val="24"/>
          <w:szCs w:val="24"/>
        </w:rPr>
      </w:pPr>
      <w:r w:rsidRPr="008E4A44">
        <w:rPr>
          <w:rFonts w:ascii="Aptos" w:hAnsi="Aptos" w:cstheme="minorHAnsi"/>
          <w:sz w:val="24"/>
          <w:szCs w:val="24"/>
        </w:rPr>
        <w:t xml:space="preserve">The Office of the Police and Crime Commissioner does not hold this information.  For your </w:t>
      </w:r>
      <w:proofErr w:type="gramStart"/>
      <w:r w:rsidRPr="008E4A44">
        <w:rPr>
          <w:rFonts w:ascii="Aptos" w:hAnsi="Aptos" w:cstheme="minorHAnsi"/>
          <w:sz w:val="24"/>
          <w:szCs w:val="24"/>
        </w:rPr>
        <w:t>information</w:t>
      </w:r>
      <w:proofErr w:type="gramEnd"/>
      <w:r w:rsidRPr="008E4A44">
        <w:rPr>
          <w:rFonts w:ascii="Aptos" w:hAnsi="Aptos" w:cstheme="minorHAnsi"/>
          <w:sz w:val="24"/>
          <w:szCs w:val="24"/>
        </w:rPr>
        <w:t xml:space="preserve"> however, we have a close working relationship with the Constabulary DPO and Governance team and work together to discuss any issues of concern around office processes which may require improvement.  </w:t>
      </w:r>
    </w:p>
    <w:p w14:paraId="141C94B1" w14:textId="77777777" w:rsidR="008E4A44" w:rsidRPr="008E4A44" w:rsidRDefault="008E4A44" w:rsidP="008E4A44">
      <w:pPr>
        <w:pStyle w:val="NoSpacing"/>
        <w:rPr>
          <w:rFonts w:ascii="Aptos" w:hAnsi="Aptos" w:cstheme="minorHAnsi"/>
          <w:sz w:val="24"/>
          <w:szCs w:val="24"/>
        </w:rPr>
      </w:pPr>
    </w:p>
    <w:p w14:paraId="2780FE61" w14:textId="77777777" w:rsidR="008E4A44" w:rsidRPr="008E4A44" w:rsidRDefault="008E4A44" w:rsidP="008E4A44">
      <w:pPr>
        <w:pStyle w:val="NoSpacing"/>
        <w:rPr>
          <w:rFonts w:ascii="Aptos" w:hAnsi="Aptos" w:cstheme="minorHAnsi"/>
          <w:b/>
          <w:bCs/>
          <w:sz w:val="24"/>
          <w:szCs w:val="24"/>
        </w:rPr>
      </w:pPr>
      <w:r w:rsidRPr="008E4A44">
        <w:rPr>
          <w:rFonts w:ascii="Aptos" w:hAnsi="Aptos" w:cstheme="minorHAnsi"/>
          <w:b/>
          <w:bCs/>
          <w:sz w:val="24"/>
          <w:szCs w:val="24"/>
        </w:rPr>
        <w:t>b. Does the OPCC maintain an internal FOI decision log, compliance tracker, or audit trail showing who approved, drafted, and reviewed FOI decisions? If so, please provide a copy or description of the log (you may redact names if needed).</w:t>
      </w:r>
    </w:p>
    <w:p w14:paraId="1AAB8BEF" w14:textId="77777777" w:rsidR="008E4A44" w:rsidRPr="008E4A44" w:rsidRDefault="008E4A44" w:rsidP="008E4A44">
      <w:pPr>
        <w:pStyle w:val="NoSpacing"/>
        <w:rPr>
          <w:rFonts w:ascii="Aptos" w:hAnsi="Aptos" w:cstheme="minorHAnsi"/>
          <w:b/>
          <w:bCs/>
          <w:sz w:val="24"/>
          <w:szCs w:val="24"/>
        </w:rPr>
      </w:pPr>
    </w:p>
    <w:p w14:paraId="4224083F" w14:textId="77777777" w:rsidR="008E4A44" w:rsidRPr="008E4A44" w:rsidRDefault="008E4A44" w:rsidP="008E4A44">
      <w:pPr>
        <w:pStyle w:val="NoSpacing"/>
        <w:rPr>
          <w:rFonts w:ascii="Aptos" w:hAnsi="Aptos" w:cstheme="minorHAnsi"/>
          <w:sz w:val="24"/>
          <w:szCs w:val="24"/>
        </w:rPr>
      </w:pPr>
      <w:r w:rsidRPr="008E4A44">
        <w:rPr>
          <w:rFonts w:ascii="Aptos" w:hAnsi="Aptos" w:cstheme="minorHAnsi"/>
          <w:sz w:val="24"/>
          <w:szCs w:val="24"/>
        </w:rPr>
        <w:t xml:space="preserve">Please see </w:t>
      </w:r>
      <w:proofErr w:type="gramStart"/>
      <w:r w:rsidRPr="008E4A44">
        <w:rPr>
          <w:rFonts w:ascii="Aptos" w:hAnsi="Aptos" w:cstheme="minorHAnsi"/>
          <w:sz w:val="24"/>
          <w:szCs w:val="24"/>
        </w:rPr>
        <w:t>attached</w:t>
      </w:r>
      <w:proofErr w:type="gramEnd"/>
      <w:r w:rsidRPr="008E4A44">
        <w:rPr>
          <w:rFonts w:ascii="Aptos" w:hAnsi="Aptos" w:cstheme="minorHAnsi"/>
          <w:sz w:val="24"/>
          <w:szCs w:val="24"/>
        </w:rPr>
        <w:t xml:space="preserve"> document entitled ‘F5 template’ which is a document used by OPCC staff to track work completed on an FOI request on </w:t>
      </w:r>
      <w:proofErr w:type="gramStart"/>
      <w:r w:rsidRPr="008E4A44">
        <w:rPr>
          <w:rFonts w:ascii="Aptos" w:hAnsi="Aptos" w:cstheme="minorHAnsi"/>
          <w:sz w:val="24"/>
          <w:szCs w:val="24"/>
        </w:rPr>
        <w:t>case</w:t>
      </w:r>
      <w:proofErr w:type="gramEnd"/>
      <w:r w:rsidRPr="008E4A44">
        <w:rPr>
          <w:rFonts w:ascii="Aptos" w:hAnsi="Aptos" w:cstheme="minorHAnsi"/>
          <w:sz w:val="24"/>
          <w:szCs w:val="24"/>
        </w:rPr>
        <w:t xml:space="preserve">-by-case basis. </w:t>
      </w:r>
    </w:p>
    <w:p w14:paraId="7B5D2A1B" w14:textId="77777777" w:rsidR="008E4A44" w:rsidRPr="008E4A44" w:rsidRDefault="008E4A44" w:rsidP="008E4A44">
      <w:pPr>
        <w:pStyle w:val="NoSpacing"/>
        <w:rPr>
          <w:rFonts w:ascii="Aptos" w:hAnsi="Aptos" w:cstheme="minorHAnsi"/>
          <w:sz w:val="24"/>
          <w:szCs w:val="24"/>
        </w:rPr>
      </w:pPr>
    </w:p>
    <w:p w14:paraId="40254A1D" w14:textId="77777777" w:rsidR="008E4A44" w:rsidRPr="008E4A44" w:rsidRDefault="008E4A44" w:rsidP="008E4A44">
      <w:pPr>
        <w:pStyle w:val="NoSpacing"/>
        <w:rPr>
          <w:rFonts w:ascii="Aptos" w:hAnsi="Aptos" w:cstheme="minorHAnsi"/>
          <w:sz w:val="24"/>
          <w:szCs w:val="24"/>
        </w:rPr>
      </w:pPr>
      <w:r w:rsidRPr="008E4A44">
        <w:rPr>
          <w:rFonts w:ascii="Aptos" w:hAnsi="Aptos" w:cstheme="minorHAnsi"/>
          <w:sz w:val="24"/>
          <w:szCs w:val="24"/>
        </w:rPr>
        <w:t xml:space="preserve">We also have an excel spreadsheet which is used to track all FOI requests which includes information such as: FOI number, due date of response, date request was received, date an acknowledgement was sent, the requestors name, summary of FOI request, who is dealing with the request, once the request has been sent and the number of working days taken.  </w:t>
      </w:r>
    </w:p>
    <w:p w14:paraId="7199218F" w14:textId="77777777" w:rsidR="008E4A44" w:rsidRPr="008E4A44" w:rsidRDefault="008E4A44" w:rsidP="008E4A44">
      <w:pPr>
        <w:pStyle w:val="NoSpacing"/>
        <w:rPr>
          <w:rFonts w:ascii="Aptos" w:hAnsi="Aptos" w:cstheme="minorHAnsi"/>
          <w:b/>
          <w:bCs/>
          <w:sz w:val="24"/>
          <w:szCs w:val="24"/>
        </w:rPr>
      </w:pPr>
    </w:p>
    <w:p w14:paraId="1AA961CA" w14:textId="77777777" w:rsidR="008E4A44" w:rsidRPr="008E4A44" w:rsidRDefault="008E4A44" w:rsidP="008E4A44">
      <w:pPr>
        <w:pStyle w:val="NoSpacing"/>
        <w:rPr>
          <w:rFonts w:ascii="Aptos" w:hAnsi="Aptos" w:cstheme="minorHAnsi"/>
          <w:b/>
          <w:bCs/>
          <w:sz w:val="24"/>
          <w:szCs w:val="24"/>
        </w:rPr>
      </w:pPr>
      <w:r w:rsidRPr="008E4A44">
        <w:rPr>
          <w:rFonts w:ascii="Aptos" w:hAnsi="Aptos" w:cstheme="minorHAnsi"/>
          <w:b/>
          <w:bCs/>
          <w:sz w:val="24"/>
          <w:szCs w:val="24"/>
        </w:rPr>
        <w:t>4. Monitoring and Complaints Handling</w:t>
      </w:r>
    </w:p>
    <w:p w14:paraId="6F193927" w14:textId="77777777" w:rsidR="008E4A44" w:rsidRPr="008E4A44" w:rsidRDefault="008E4A44" w:rsidP="008E4A44">
      <w:pPr>
        <w:pStyle w:val="NoSpacing"/>
        <w:rPr>
          <w:rFonts w:ascii="Aptos" w:hAnsi="Aptos" w:cstheme="minorHAnsi"/>
          <w:b/>
          <w:bCs/>
          <w:sz w:val="24"/>
          <w:szCs w:val="24"/>
        </w:rPr>
      </w:pPr>
      <w:r w:rsidRPr="008E4A44">
        <w:rPr>
          <w:rFonts w:ascii="Aptos" w:hAnsi="Aptos" w:cstheme="minorHAnsi"/>
          <w:b/>
          <w:bCs/>
          <w:sz w:val="24"/>
          <w:szCs w:val="24"/>
        </w:rPr>
        <w:t>a. Please provide the number of internal reviews of FOI responses requested from January 2022 to the present.</w:t>
      </w:r>
    </w:p>
    <w:p w14:paraId="35B284E8" w14:textId="77777777" w:rsidR="008E4A44" w:rsidRPr="008E4A44" w:rsidRDefault="008E4A44" w:rsidP="008E4A44">
      <w:pPr>
        <w:pStyle w:val="NoSpacing"/>
        <w:rPr>
          <w:rFonts w:ascii="Aptos" w:hAnsi="Aptos" w:cstheme="minorHAnsi"/>
          <w:b/>
          <w:bCs/>
          <w:sz w:val="24"/>
          <w:szCs w:val="24"/>
        </w:rPr>
      </w:pPr>
    </w:p>
    <w:p w14:paraId="1CA175F3" w14:textId="20525253" w:rsidR="008E4A44" w:rsidRPr="008E4A44" w:rsidRDefault="008E4A44" w:rsidP="008E4A44">
      <w:pPr>
        <w:pStyle w:val="NoSpacing"/>
        <w:rPr>
          <w:rFonts w:ascii="Aptos" w:hAnsi="Aptos" w:cstheme="minorHAnsi"/>
          <w:sz w:val="24"/>
          <w:szCs w:val="24"/>
        </w:rPr>
      </w:pPr>
      <w:r w:rsidRPr="008E4A44">
        <w:rPr>
          <w:rFonts w:ascii="Aptos" w:hAnsi="Aptos" w:cstheme="minorHAnsi"/>
          <w:sz w:val="24"/>
          <w:szCs w:val="24"/>
        </w:rPr>
        <w:t xml:space="preserve">I can confirm that </w:t>
      </w:r>
      <w:proofErr w:type="gramStart"/>
      <w:r w:rsidRPr="008E4A44">
        <w:rPr>
          <w:rFonts w:ascii="Aptos" w:hAnsi="Aptos" w:cstheme="minorHAnsi"/>
          <w:sz w:val="24"/>
          <w:szCs w:val="24"/>
        </w:rPr>
        <w:t>since</w:t>
      </w:r>
      <w:proofErr w:type="gramEnd"/>
      <w:r w:rsidRPr="008E4A44">
        <w:rPr>
          <w:rFonts w:ascii="Aptos" w:hAnsi="Aptos" w:cstheme="minorHAnsi"/>
          <w:sz w:val="24"/>
          <w:szCs w:val="24"/>
        </w:rPr>
        <w:t xml:space="preserve"> January 2022 to </w:t>
      </w:r>
      <w:r w:rsidRPr="008E4A44">
        <w:rPr>
          <w:rFonts w:ascii="Aptos" w:hAnsi="Aptos" w:cstheme="minorHAnsi"/>
          <w:sz w:val="24"/>
          <w:szCs w:val="24"/>
        </w:rPr>
        <w:t>today’s</w:t>
      </w:r>
      <w:r w:rsidRPr="008E4A44">
        <w:rPr>
          <w:rFonts w:ascii="Aptos" w:hAnsi="Aptos" w:cstheme="minorHAnsi"/>
          <w:sz w:val="24"/>
          <w:szCs w:val="24"/>
        </w:rPr>
        <w:t xml:space="preserve"> date the OPCC has had 7 internal review requests following an FOI response. 5 of these being your recent requests for an internal review. </w:t>
      </w:r>
    </w:p>
    <w:p w14:paraId="7936B18F" w14:textId="77777777" w:rsidR="008E4A44" w:rsidRPr="008E4A44" w:rsidRDefault="008E4A44" w:rsidP="008E4A44">
      <w:pPr>
        <w:pStyle w:val="NoSpacing"/>
        <w:rPr>
          <w:rFonts w:ascii="Aptos" w:hAnsi="Aptos" w:cstheme="minorHAnsi"/>
          <w:sz w:val="24"/>
          <w:szCs w:val="24"/>
        </w:rPr>
      </w:pPr>
    </w:p>
    <w:p w14:paraId="4246A353" w14:textId="77777777" w:rsidR="008E4A44" w:rsidRPr="008E4A44" w:rsidRDefault="008E4A44" w:rsidP="008E4A44">
      <w:pPr>
        <w:pStyle w:val="NoSpacing"/>
        <w:rPr>
          <w:rFonts w:ascii="Aptos" w:hAnsi="Aptos" w:cstheme="minorHAnsi"/>
          <w:b/>
          <w:bCs/>
          <w:sz w:val="24"/>
          <w:szCs w:val="24"/>
        </w:rPr>
      </w:pPr>
      <w:bookmarkStart w:id="0" w:name="_Hlk206670638"/>
      <w:r w:rsidRPr="008E4A44">
        <w:rPr>
          <w:rFonts w:ascii="Aptos" w:hAnsi="Aptos" w:cstheme="minorHAnsi"/>
          <w:b/>
          <w:bCs/>
          <w:sz w:val="24"/>
          <w:szCs w:val="24"/>
        </w:rPr>
        <w:t>b. How many complaints or enquiries about the OPCC's FOI responses have been:</w:t>
      </w:r>
    </w:p>
    <w:p w14:paraId="2AF4820B" w14:textId="77777777" w:rsidR="008E4A44" w:rsidRPr="008E4A44" w:rsidRDefault="008E4A44" w:rsidP="008E4A44">
      <w:pPr>
        <w:pStyle w:val="NoSpacing"/>
        <w:numPr>
          <w:ilvl w:val="0"/>
          <w:numId w:val="13"/>
        </w:numPr>
        <w:rPr>
          <w:rFonts w:ascii="Aptos" w:hAnsi="Aptos" w:cstheme="minorHAnsi"/>
          <w:b/>
          <w:bCs/>
          <w:sz w:val="24"/>
          <w:szCs w:val="24"/>
        </w:rPr>
      </w:pPr>
      <w:r w:rsidRPr="008E4A44">
        <w:rPr>
          <w:rFonts w:ascii="Aptos" w:hAnsi="Aptos" w:cstheme="minorHAnsi"/>
          <w:b/>
          <w:bCs/>
          <w:sz w:val="24"/>
          <w:szCs w:val="24"/>
        </w:rPr>
        <w:lastRenderedPageBreak/>
        <w:t>Escalated to the ICO</w:t>
      </w:r>
    </w:p>
    <w:p w14:paraId="012DA024" w14:textId="77777777" w:rsidR="008E4A44" w:rsidRPr="008E4A44" w:rsidRDefault="008E4A44" w:rsidP="008E4A44">
      <w:pPr>
        <w:pStyle w:val="NoSpacing"/>
        <w:numPr>
          <w:ilvl w:val="0"/>
          <w:numId w:val="13"/>
        </w:numPr>
        <w:rPr>
          <w:rFonts w:ascii="Aptos" w:hAnsi="Aptos" w:cstheme="minorHAnsi"/>
          <w:b/>
          <w:bCs/>
          <w:sz w:val="24"/>
          <w:szCs w:val="24"/>
        </w:rPr>
      </w:pPr>
      <w:r w:rsidRPr="008E4A44">
        <w:rPr>
          <w:rFonts w:ascii="Aptos" w:hAnsi="Aptos" w:cstheme="minorHAnsi"/>
          <w:b/>
          <w:bCs/>
          <w:sz w:val="24"/>
          <w:szCs w:val="24"/>
        </w:rPr>
        <w:t>Subject to formal ICO decision notices or investigations since January 2020</w:t>
      </w:r>
    </w:p>
    <w:bookmarkEnd w:id="0"/>
    <w:p w14:paraId="4E6524C6" w14:textId="77777777" w:rsidR="008E4A44" w:rsidRPr="008E4A44" w:rsidRDefault="008E4A44" w:rsidP="008E4A44">
      <w:pPr>
        <w:pStyle w:val="NoSpacing"/>
        <w:rPr>
          <w:rFonts w:ascii="Aptos" w:hAnsi="Aptos" w:cstheme="minorHAnsi"/>
          <w:sz w:val="24"/>
          <w:szCs w:val="24"/>
        </w:rPr>
      </w:pPr>
    </w:p>
    <w:p w14:paraId="19409367" w14:textId="77777777" w:rsidR="008E4A44" w:rsidRPr="008E4A44" w:rsidRDefault="008E4A44" w:rsidP="008E4A44">
      <w:pPr>
        <w:pStyle w:val="NoSpacing"/>
        <w:rPr>
          <w:rFonts w:ascii="Aptos" w:hAnsi="Aptos" w:cstheme="minorHAnsi"/>
          <w:sz w:val="24"/>
          <w:szCs w:val="24"/>
        </w:rPr>
      </w:pPr>
      <w:r w:rsidRPr="008E4A44">
        <w:rPr>
          <w:rFonts w:ascii="Aptos" w:hAnsi="Aptos" w:cstheme="minorHAnsi"/>
          <w:sz w:val="24"/>
          <w:szCs w:val="24"/>
        </w:rPr>
        <w:t xml:space="preserve">The Office of the Police and Crime Commissioner holds no information on the above.  I can however confirm that the office has not been subject to any formal ICO decision notices of investigations since January 2020. </w:t>
      </w:r>
    </w:p>
    <w:p w14:paraId="5FE1CE11" w14:textId="77777777" w:rsidR="002772C2" w:rsidRPr="00A416E1" w:rsidRDefault="002772C2" w:rsidP="00C557BC">
      <w:pPr>
        <w:pStyle w:val="NoSpacing"/>
        <w:spacing w:line="360" w:lineRule="auto"/>
        <w:rPr>
          <w:rFonts w:ascii="Aptos" w:eastAsiaTheme="minorHAnsi" w:hAnsi="Aptos" w:cstheme="minorHAnsi"/>
          <w:sz w:val="24"/>
          <w:szCs w:val="24"/>
          <w:lang w:val="en-GB"/>
        </w:rPr>
      </w:pPr>
    </w:p>
    <w:sectPr w:rsidR="002772C2" w:rsidRPr="00A416E1" w:rsidSect="001D000E">
      <w:pgSz w:w="11910" w:h="16840"/>
      <w:pgMar w:top="1135" w:right="1460" w:bottom="851" w:left="12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30065" w14:textId="77777777" w:rsidR="005D30F0" w:rsidRDefault="005D30F0" w:rsidP="005D30F0">
      <w:pPr>
        <w:spacing w:after="0" w:line="240" w:lineRule="auto"/>
      </w:pPr>
      <w:r>
        <w:separator/>
      </w:r>
    </w:p>
  </w:endnote>
  <w:endnote w:type="continuationSeparator" w:id="0">
    <w:p w14:paraId="302A4F1E" w14:textId="77777777" w:rsidR="005D30F0" w:rsidRDefault="005D30F0" w:rsidP="005D3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3C7A6" w14:textId="77777777" w:rsidR="005D30F0" w:rsidRDefault="005D30F0" w:rsidP="005D30F0">
      <w:pPr>
        <w:spacing w:after="0" w:line="240" w:lineRule="auto"/>
      </w:pPr>
      <w:r>
        <w:separator/>
      </w:r>
    </w:p>
  </w:footnote>
  <w:footnote w:type="continuationSeparator" w:id="0">
    <w:p w14:paraId="711FC9B7" w14:textId="77777777" w:rsidR="005D30F0" w:rsidRDefault="005D30F0" w:rsidP="005D30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84E37"/>
    <w:multiLevelType w:val="multilevel"/>
    <w:tmpl w:val="CCCC2AA4"/>
    <w:lvl w:ilvl="0">
      <w:start w:val="2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E810EDA"/>
    <w:multiLevelType w:val="multilevel"/>
    <w:tmpl w:val="F28229AA"/>
    <w:lvl w:ilvl="0">
      <w:start w:val="3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1772CE6"/>
    <w:multiLevelType w:val="multilevel"/>
    <w:tmpl w:val="654201C4"/>
    <w:lvl w:ilvl="0">
      <w:start w:val="3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3294088"/>
    <w:multiLevelType w:val="multilevel"/>
    <w:tmpl w:val="A77823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873A04"/>
    <w:multiLevelType w:val="multilevel"/>
    <w:tmpl w:val="E0CC79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3EC4968"/>
    <w:multiLevelType w:val="multilevel"/>
    <w:tmpl w:val="9D7289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ED7EA3"/>
    <w:multiLevelType w:val="multilevel"/>
    <w:tmpl w:val="120CAB5C"/>
    <w:lvl w:ilvl="0">
      <w:start w:val="1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A625CCE"/>
    <w:multiLevelType w:val="multilevel"/>
    <w:tmpl w:val="3E98C1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B570675"/>
    <w:multiLevelType w:val="multilevel"/>
    <w:tmpl w:val="E7FA0E8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63A049C4"/>
    <w:multiLevelType w:val="multilevel"/>
    <w:tmpl w:val="52F0496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7060747C"/>
    <w:multiLevelType w:val="multilevel"/>
    <w:tmpl w:val="17743CA6"/>
    <w:lvl w:ilvl="0">
      <w:start w:val="2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AE57F5F"/>
    <w:multiLevelType w:val="multilevel"/>
    <w:tmpl w:val="8BE658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2E4AD0"/>
    <w:multiLevelType w:val="multilevel"/>
    <w:tmpl w:val="9C0275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32424140">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91054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32635894">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9897145">
    <w:abstractNumId w:val="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7663216">
    <w:abstractNumId w:val="6"/>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19191301">
    <w:abstractNumId w:val="10"/>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85700590">
    <w:abstractNumId w:val="0"/>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43478547">
    <w:abstractNumId w:val="2"/>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22750692">
    <w:abstractNumId w:val="1"/>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49424019">
    <w:abstractNumId w:val="12"/>
    <w:lvlOverride w:ilvl="0"/>
    <w:lvlOverride w:ilvl="1"/>
    <w:lvlOverride w:ilvl="2"/>
    <w:lvlOverride w:ilvl="3"/>
    <w:lvlOverride w:ilvl="4"/>
    <w:lvlOverride w:ilvl="5"/>
    <w:lvlOverride w:ilvl="6"/>
    <w:lvlOverride w:ilvl="7"/>
    <w:lvlOverride w:ilvl="8"/>
  </w:num>
  <w:num w:numId="11" w16cid:durableId="309751326">
    <w:abstractNumId w:val="3"/>
    <w:lvlOverride w:ilvl="0"/>
    <w:lvlOverride w:ilvl="1"/>
    <w:lvlOverride w:ilvl="2"/>
    <w:lvlOverride w:ilvl="3"/>
    <w:lvlOverride w:ilvl="4"/>
    <w:lvlOverride w:ilvl="5"/>
    <w:lvlOverride w:ilvl="6"/>
    <w:lvlOverride w:ilvl="7"/>
    <w:lvlOverride w:ilvl="8"/>
  </w:num>
  <w:num w:numId="12" w16cid:durableId="868568229">
    <w:abstractNumId w:val="11"/>
    <w:lvlOverride w:ilvl="0"/>
    <w:lvlOverride w:ilvl="1"/>
    <w:lvlOverride w:ilvl="2"/>
    <w:lvlOverride w:ilvl="3"/>
    <w:lvlOverride w:ilvl="4"/>
    <w:lvlOverride w:ilvl="5"/>
    <w:lvlOverride w:ilvl="6"/>
    <w:lvlOverride w:ilvl="7"/>
    <w:lvlOverride w:ilvl="8"/>
  </w:num>
  <w:num w:numId="13" w16cid:durableId="41831730">
    <w:abstractNumId w:val="5"/>
    <w:lvlOverride w:ilvl="0"/>
    <w:lvlOverride w:ilvl="1"/>
    <w:lvlOverride w:ilvl="2"/>
    <w:lvlOverride w:ilvl="3"/>
    <w:lvlOverride w:ilvl="4"/>
    <w:lvlOverride w:ilvl="5"/>
    <w:lvlOverride w:ilvl="6"/>
    <w:lvlOverride w:ilvl="7"/>
    <w:lvlOverride w:ilv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53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435F"/>
    <w:rsid w:val="0001159D"/>
    <w:rsid w:val="00017C9F"/>
    <w:rsid w:val="0004054B"/>
    <w:rsid w:val="00076003"/>
    <w:rsid w:val="00077425"/>
    <w:rsid w:val="00092822"/>
    <w:rsid w:val="000B74E3"/>
    <w:rsid w:val="000C7F6B"/>
    <w:rsid w:val="000D705D"/>
    <w:rsid w:val="000F5A9D"/>
    <w:rsid w:val="001105B3"/>
    <w:rsid w:val="00143F1E"/>
    <w:rsid w:val="00166323"/>
    <w:rsid w:val="00174BD2"/>
    <w:rsid w:val="00175F3E"/>
    <w:rsid w:val="001761AF"/>
    <w:rsid w:val="001B1372"/>
    <w:rsid w:val="001B73A4"/>
    <w:rsid w:val="001D000E"/>
    <w:rsid w:val="001D715C"/>
    <w:rsid w:val="001F3868"/>
    <w:rsid w:val="00252521"/>
    <w:rsid w:val="00252919"/>
    <w:rsid w:val="00273F32"/>
    <w:rsid w:val="0027619F"/>
    <w:rsid w:val="002772C2"/>
    <w:rsid w:val="00286F89"/>
    <w:rsid w:val="002C3487"/>
    <w:rsid w:val="00357B6F"/>
    <w:rsid w:val="003637CD"/>
    <w:rsid w:val="003820DC"/>
    <w:rsid w:val="003B34CF"/>
    <w:rsid w:val="003C33F5"/>
    <w:rsid w:val="003D5327"/>
    <w:rsid w:val="003F156B"/>
    <w:rsid w:val="00422EF8"/>
    <w:rsid w:val="00434350"/>
    <w:rsid w:val="0044325C"/>
    <w:rsid w:val="00486125"/>
    <w:rsid w:val="004A25B6"/>
    <w:rsid w:val="004A4B64"/>
    <w:rsid w:val="004D307F"/>
    <w:rsid w:val="004E2EC4"/>
    <w:rsid w:val="005242E0"/>
    <w:rsid w:val="0052532E"/>
    <w:rsid w:val="00560D0D"/>
    <w:rsid w:val="0057471A"/>
    <w:rsid w:val="00576D8A"/>
    <w:rsid w:val="005A702A"/>
    <w:rsid w:val="005C48AC"/>
    <w:rsid w:val="005C4C63"/>
    <w:rsid w:val="005D27EC"/>
    <w:rsid w:val="005D2F2A"/>
    <w:rsid w:val="005D30F0"/>
    <w:rsid w:val="006148C7"/>
    <w:rsid w:val="006A4FED"/>
    <w:rsid w:val="006D435F"/>
    <w:rsid w:val="006E6221"/>
    <w:rsid w:val="00720782"/>
    <w:rsid w:val="00725970"/>
    <w:rsid w:val="00725F81"/>
    <w:rsid w:val="007378FA"/>
    <w:rsid w:val="00783310"/>
    <w:rsid w:val="00793D9C"/>
    <w:rsid w:val="007A2D83"/>
    <w:rsid w:val="007D347E"/>
    <w:rsid w:val="007E3206"/>
    <w:rsid w:val="00817A16"/>
    <w:rsid w:val="008211D5"/>
    <w:rsid w:val="00892D75"/>
    <w:rsid w:val="008E4A44"/>
    <w:rsid w:val="00904BDA"/>
    <w:rsid w:val="009447F4"/>
    <w:rsid w:val="00964682"/>
    <w:rsid w:val="00965DAA"/>
    <w:rsid w:val="009B5E99"/>
    <w:rsid w:val="009B63F6"/>
    <w:rsid w:val="009D540E"/>
    <w:rsid w:val="009E0689"/>
    <w:rsid w:val="00A02E34"/>
    <w:rsid w:val="00A03044"/>
    <w:rsid w:val="00A416E1"/>
    <w:rsid w:val="00A57843"/>
    <w:rsid w:val="00A617AD"/>
    <w:rsid w:val="00A74EB1"/>
    <w:rsid w:val="00A74FF9"/>
    <w:rsid w:val="00A85B38"/>
    <w:rsid w:val="00AB6CC6"/>
    <w:rsid w:val="00AC3A11"/>
    <w:rsid w:val="00AF038C"/>
    <w:rsid w:val="00B0365A"/>
    <w:rsid w:val="00B45368"/>
    <w:rsid w:val="00B64C2E"/>
    <w:rsid w:val="00B755AF"/>
    <w:rsid w:val="00B77410"/>
    <w:rsid w:val="00BB0715"/>
    <w:rsid w:val="00BB32E3"/>
    <w:rsid w:val="00BF494D"/>
    <w:rsid w:val="00BF4A6C"/>
    <w:rsid w:val="00C00FE0"/>
    <w:rsid w:val="00C021C0"/>
    <w:rsid w:val="00C118C2"/>
    <w:rsid w:val="00C17677"/>
    <w:rsid w:val="00C35E14"/>
    <w:rsid w:val="00C557BC"/>
    <w:rsid w:val="00CB4C11"/>
    <w:rsid w:val="00CC4830"/>
    <w:rsid w:val="00CC56DD"/>
    <w:rsid w:val="00CD3B1D"/>
    <w:rsid w:val="00D15912"/>
    <w:rsid w:val="00D26855"/>
    <w:rsid w:val="00D6713C"/>
    <w:rsid w:val="00D81DD1"/>
    <w:rsid w:val="00DC17CC"/>
    <w:rsid w:val="00DE1485"/>
    <w:rsid w:val="00DE7A8E"/>
    <w:rsid w:val="00E0182D"/>
    <w:rsid w:val="00E551B5"/>
    <w:rsid w:val="00E65762"/>
    <w:rsid w:val="00E75522"/>
    <w:rsid w:val="00E803A9"/>
    <w:rsid w:val="00EB3B5C"/>
    <w:rsid w:val="00EC3508"/>
    <w:rsid w:val="00ED0879"/>
    <w:rsid w:val="00EE226A"/>
    <w:rsid w:val="00F16CF5"/>
    <w:rsid w:val="00F70D7C"/>
    <w:rsid w:val="00F8499F"/>
    <w:rsid w:val="00FA3FC4"/>
    <w:rsid w:val="00FA5D0F"/>
    <w:rsid w:val="00FA6399"/>
    <w:rsid w:val="00FD3F64"/>
    <w:rsid w:val="00FE6C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53601"/>
    <o:shapelayout v:ext="edit">
      <o:idmap v:ext="edit" data="1"/>
    </o:shapelayout>
  </w:shapeDefaults>
  <w:decimalSymbol w:val="."/>
  <w:listSeparator w:val=","/>
  <w14:docId w14:val="136B3697"/>
  <w15:docId w15:val="{F13304DA-A6E9-4A4F-ADA3-D16053CEC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702A"/>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964682"/>
    <w:rPr>
      <w:color w:val="0000FF" w:themeColor="hyperlink"/>
      <w:u w:val="single"/>
    </w:rPr>
  </w:style>
  <w:style w:type="paragraph" w:styleId="NoSpacing">
    <w:name w:val="No Spacing"/>
    <w:uiPriority w:val="1"/>
    <w:qFormat/>
    <w:rsid w:val="00964682"/>
    <w:pPr>
      <w:widowControl w:val="0"/>
      <w:autoSpaceDE w:val="0"/>
      <w:autoSpaceDN w:val="0"/>
      <w:spacing w:after="0" w:line="240" w:lineRule="auto"/>
    </w:pPr>
    <w:rPr>
      <w:rFonts w:ascii="Arial" w:eastAsia="Arial" w:hAnsi="Arial" w:cs="Arial"/>
      <w:lang w:val="en-US"/>
    </w:rPr>
  </w:style>
  <w:style w:type="paragraph" w:styleId="PlainText">
    <w:name w:val="Plain Text"/>
    <w:basedOn w:val="Normal"/>
    <w:link w:val="PlainTextChar"/>
    <w:uiPriority w:val="99"/>
    <w:unhideWhenUsed/>
    <w:rsid w:val="0096468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64682"/>
    <w:rPr>
      <w:rFonts w:ascii="Calibri" w:hAnsi="Calibri"/>
      <w:szCs w:val="21"/>
    </w:rPr>
  </w:style>
  <w:style w:type="character" w:styleId="FollowedHyperlink">
    <w:name w:val="FollowedHyperlink"/>
    <w:basedOn w:val="DefaultParagraphFont"/>
    <w:uiPriority w:val="99"/>
    <w:semiHidden/>
    <w:unhideWhenUsed/>
    <w:rsid w:val="005D2F2A"/>
    <w:rPr>
      <w:color w:val="800080" w:themeColor="followedHyperlink"/>
      <w:u w:val="single"/>
    </w:rPr>
  </w:style>
  <w:style w:type="character" w:styleId="UnresolvedMention">
    <w:name w:val="Unresolved Mention"/>
    <w:basedOn w:val="DefaultParagraphFont"/>
    <w:uiPriority w:val="99"/>
    <w:semiHidden/>
    <w:unhideWhenUsed/>
    <w:rsid w:val="00EE226A"/>
    <w:rPr>
      <w:color w:val="605E5C"/>
      <w:shd w:val="clear" w:color="auto" w:fill="E1DFDD"/>
    </w:rPr>
  </w:style>
  <w:style w:type="paragraph" w:styleId="ListParagraph">
    <w:name w:val="List Paragraph"/>
    <w:basedOn w:val="Normal"/>
    <w:uiPriority w:val="34"/>
    <w:qFormat/>
    <w:rsid w:val="00434350"/>
    <w:pPr>
      <w:ind w:left="720"/>
      <w:contextualSpacing/>
    </w:pPr>
  </w:style>
  <w:style w:type="character" w:styleId="Strong">
    <w:name w:val="Strong"/>
    <w:basedOn w:val="DefaultParagraphFont"/>
    <w:uiPriority w:val="22"/>
    <w:qFormat/>
    <w:rsid w:val="00965DAA"/>
    <w:rPr>
      <w:rFonts w:ascii="Calibri" w:hAnsi="Calibri"/>
      <w:b/>
      <w:bCs/>
      <w:sz w:val="24"/>
    </w:rPr>
  </w:style>
  <w:style w:type="paragraph" w:customStyle="1" w:styleId="ydp2d3d2981yiv7501689956msolistparagraph">
    <w:name w:val="ydp2d3d2981yiv7501689956msolistparagraph"/>
    <w:basedOn w:val="Normal"/>
    <w:rsid w:val="00B77410"/>
    <w:pPr>
      <w:spacing w:before="100" w:beforeAutospacing="1" w:after="100" w:afterAutospacing="1" w:line="240" w:lineRule="auto"/>
    </w:pPr>
    <w:rPr>
      <w:rFonts w:ascii="Calibri" w:hAnsi="Calibri" w:cs="Calibri"/>
      <w:lang w:eastAsia="en-GB"/>
    </w:rPr>
  </w:style>
  <w:style w:type="paragraph" w:styleId="Header">
    <w:name w:val="header"/>
    <w:basedOn w:val="Normal"/>
    <w:link w:val="HeaderChar"/>
    <w:uiPriority w:val="99"/>
    <w:unhideWhenUsed/>
    <w:rsid w:val="00B774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7410"/>
  </w:style>
  <w:style w:type="paragraph" w:styleId="Footer">
    <w:name w:val="footer"/>
    <w:basedOn w:val="Normal"/>
    <w:link w:val="FooterChar"/>
    <w:unhideWhenUsed/>
    <w:rsid w:val="00B77410"/>
    <w:pPr>
      <w:tabs>
        <w:tab w:val="center" w:pos="4513"/>
        <w:tab w:val="right" w:pos="9026"/>
      </w:tabs>
      <w:spacing w:after="0" w:line="240" w:lineRule="auto"/>
    </w:pPr>
  </w:style>
  <w:style w:type="character" w:customStyle="1" w:styleId="FooterChar">
    <w:name w:val="Footer Char"/>
    <w:basedOn w:val="DefaultParagraphFont"/>
    <w:link w:val="Footer"/>
    <w:rsid w:val="00B77410"/>
  </w:style>
  <w:style w:type="character" w:customStyle="1" w:styleId="taxonomy-tooltip-element1">
    <w:name w:val="taxonomy-tooltip-element1"/>
    <w:basedOn w:val="DefaultParagraphFont"/>
    <w:rsid w:val="00AB6CC6"/>
    <w:rPr>
      <w:i w:val="0"/>
      <w:iCs w:val="0"/>
      <w:sz w:val="24"/>
      <w:szCs w:val="24"/>
      <w:bdr w:val="none" w:sz="0" w:space="0" w:color="auto" w:frame="1"/>
      <w:vertAlign w:val="baseline"/>
    </w:rPr>
  </w:style>
  <w:style w:type="paragraph" w:styleId="NormalWeb">
    <w:name w:val="Normal (Web)"/>
    <w:basedOn w:val="Normal"/>
    <w:uiPriority w:val="99"/>
    <w:unhideWhenUsed/>
    <w:rsid w:val="00AB6CC6"/>
    <w:pPr>
      <w:spacing w:before="100" w:beforeAutospacing="1" w:after="100" w:afterAutospacing="1"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2304">
      <w:bodyDiv w:val="1"/>
      <w:marLeft w:val="0"/>
      <w:marRight w:val="0"/>
      <w:marTop w:val="0"/>
      <w:marBottom w:val="0"/>
      <w:divBdr>
        <w:top w:val="none" w:sz="0" w:space="0" w:color="auto"/>
        <w:left w:val="none" w:sz="0" w:space="0" w:color="auto"/>
        <w:bottom w:val="none" w:sz="0" w:space="0" w:color="auto"/>
        <w:right w:val="none" w:sz="0" w:space="0" w:color="auto"/>
      </w:divBdr>
    </w:div>
    <w:div w:id="689260285">
      <w:bodyDiv w:val="1"/>
      <w:marLeft w:val="0"/>
      <w:marRight w:val="0"/>
      <w:marTop w:val="0"/>
      <w:marBottom w:val="0"/>
      <w:divBdr>
        <w:top w:val="none" w:sz="0" w:space="0" w:color="auto"/>
        <w:left w:val="none" w:sz="0" w:space="0" w:color="auto"/>
        <w:bottom w:val="none" w:sz="0" w:space="0" w:color="auto"/>
        <w:right w:val="none" w:sz="0" w:space="0" w:color="auto"/>
      </w:divBdr>
    </w:div>
    <w:div w:id="912662057">
      <w:bodyDiv w:val="1"/>
      <w:marLeft w:val="0"/>
      <w:marRight w:val="0"/>
      <w:marTop w:val="0"/>
      <w:marBottom w:val="0"/>
      <w:divBdr>
        <w:top w:val="none" w:sz="0" w:space="0" w:color="auto"/>
        <w:left w:val="none" w:sz="0" w:space="0" w:color="auto"/>
        <w:bottom w:val="none" w:sz="0" w:space="0" w:color="auto"/>
        <w:right w:val="none" w:sz="0" w:space="0" w:color="auto"/>
      </w:divBdr>
    </w:div>
    <w:div w:id="1061825128">
      <w:bodyDiv w:val="1"/>
      <w:marLeft w:val="0"/>
      <w:marRight w:val="0"/>
      <w:marTop w:val="0"/>
      <w:marBottom w:val="0"/>
      <w:divBdr>
        <w:top w:val="none" w:sz="0" w:space="0" w:color="auto"/>
        <w:left w:val="none" w:sz="0" w:space="0" w:color="auto"/>
        <w:bottom w:val="none" w:sz="0" w:space="0" w:color="auto"/>
        <w:right w:val="none" w:sz="0" w:space="0" w:color="auto"/>
      </w:divBdr>
    </w:div>
    <w:div w:id="1130903231">
      <w:bodyDiv w:val="1"/>
      <w:marLeft w:val="0"/>
      <w:marRight w:val="0"/>
      <w:marTop w:val="0"/>
      <w:marBottom w:val="0"/>
      <w:divBdr>
        <w:top w:val="none" w:sz="0" w:space="0" w:color="auto"/>
        <w:left w:val="none" w:sz="0" w:space="0" w:color="auto"/>
        <w:bottom w:val="none" w:sz="0" w:space="0" w:color="auto"/>
        <w:right w:val="none" w:sz="0" w:space="0" w:color="auto"/>
      </w:divBdr>
    </w:div>
    <w:div w:id="2049452775">
      <w:bodyDiv w:val="1"/>
      <w:marLeft w:val="0"/>
      <w:marRight w:val="0"/>
      <w:marTop w:val="0"/>
      <w:marBottom w:val="0"/>
      <w:divBdr>
        <w:top w:val="none" w:sz="0" w:space="0" w:color="auto"/>
        <w:left w:val="none" w:sz="0" w:space="0" w:color="auto"/>
        <w:bottom w:val="none" w:sz="0" w:space="0" w:color="auto"/>
        <w:right w:val="none" w:sz="0" w:space="0" w:color="auto"/>
      </w:divBdr>
    </w:div>
    <w:div w:id="207122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3</Pages>
  <Words>711</Words>
  <Characters>4057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_x000d_
			</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CROWE, Howard 8399</dc:creator>
  <cp:lastModifiedBy>ACOSTA JESSUP, Caitlin 7937</cp:lastModifiedBy>
  <cp:revision>95</cp:revision>
  <cp:lastPrinted>2020-06-02T14:13:00Z</cp:lastPrinted>
  <dcterms:created xsi:type="dcterms:W3CDTF">2014-12-02T09:41:00Z</dcterms:created>
  <dcterms:modified xsi:type="dcterms:W3CDTF">2025-08-29T10:20:00Z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b5aee8-5735-4353-85b0-06b0f114040f_Enabled">
    <vt:lpwstr>true</vt:lpwstr>
  </property>
  <property fmtid="{D5CDD505-2E9C-101B-9397-08002B2CF9AE}" pid="3" name="MSIP_Label_b8b5aee8-5735-4353-85b0-06b0f114040f_SetDate">
    <vt:lpwstr>2020-12-14T15:44:37Z</vt:lpwstr>
  </property>
  <property fmtid="{D5CDD505-2E9C-101B-9397-08002B2CF9AE}" pid="4" name="MSIP_Label_b8b5aee8-5735-4353-85b0-06b0f114040f_Method">
    <vt:lpwstr>Standard</vt:lpwstr>
  </property>
  <property fmtid="{D5CDD505-2E9C-101B-9397-08002B2CF9AE}" pid="5" name="MSIP_Label_b8b5aee8-5735-4353-85b0-06b0f114040f_Name">
    <vt:lpwstr>b8b5aee8-5735-4353-85b0-06b0f114040f</vt:lpwstr>
  </property>
  <property fmtid="{D5CDD505-2E9C-101B-9397-08002B2CF9AE}" pid="6" name="MSIP_Label_b8b5aee8-5735-4353-85b0-06b0f114040f_SiteId">
    <vt:lpwstr>a3c59d1b-b8f1-4299-9d6a-39ad8f570422</vt:lpwstr>
  </property>
  <property fmtid="{D5CDD505-2E9C-101B-9397-08002B2CF9AE}" pid="7" name="MSIP_Label_b8b5aee8-5735-4353-85b0-06b0f114040f_ActionId">
    <vt:lpwstr>b88013b5-0b72-4188-a554-e461727fa313</vt:lpwstr>
  </property>
  <property fmtid="{D5CDD505-2E9C-101B-9397-08002B2CF9AE}" pid="8" name="MSIP_Label_b8b5aee8-5735-4353-85b0-06b0f114040f_ContentBits">
    <vt:lpwstr>0</vt:lpwstr>
  </property>
</Properties>
</file>